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39C6" w:rsidRPr="00DD2F41" w:rsidRDefault="00201308">
      <w:pPr>
        <w:jc w:val="center"/>
        <w:rPr>
          <w:b/>
          <w:sz w:val="28"/>
          <w:szCs w:val="28"/>
          <w:lang w:val="en-GB"/>
        </w:rPr>
      </w:pPr>
      <w:r>
        <w:rPr>
          <w:snapToGrid/>
          <w:sz w:val="22"/>
          <w:szCs w:val="22"/>
          <w:lang w:val="en-GB"/>
        </w:rPr>
        <w:pict>
          <v:line id="_x0000_s1028" style="position:absolute;left:0;text-align:left;z-index:3" from="-4.5pt,2.2pt" to="463.5pt,2.25pt" o:allowincell="f" strokecolor="#d4d4d4" strokeweight="1.75pt">
            <v:shadow on="t" origin=",32385f" offset="0,-1pt"/>
          </v:line>
        </w:pict>
      </w:r>
      <w:r w:rsidR="002139C6" w:rsidRPr="00DD2F41">
        <w:rPr>
          <w:b/>
          <w:sz w:val="28"/>
          <w:szCs w:val="28"/>
          <w:lang w:val="en-GB"/>
        </w:rPr>
        <w:t xml:space="preserve">WORKS </w:t>
      </w:r>
      <w:r w:rsidR="008D70D4">
        <w:rPr>
          <w:b/>
          <w:sz w:val="28"/>
          <w:szCs w:val="28"/>
          <w:lang w:val="en-GB"/>
        </w:rPr>
        <w:t>CONTRACT</w:t>
      </w:r>
      <w:r w:rsidR="0076200F">
        <w:rPr>
          <w:b/>
          <w:sz w:val="28"/>
          <w:szCs w:val="28"/>
          <w:lang w:val="en-GB"/>
        </w:rPr>
        <w:t xml:space="preserve"> </w:t>
      </w:r>
      <w:r w:rsidR="002139C6" w:rsidRPr="00DD2F41">
        <w:rPr>
          <w:b/>
          <w:sz w:val="28"/>
          <w:szCs w:val="28"/>
          <w:lang w:val="en-GB"/>
        </w:rPr>
        <w:t>NOTICE</w:t>
      </w:r>
    </w:p>
    <w:p w:rsidR="002139C6" w:rsidRPr="001709CB" w:rsidRDefault="001709CB">
      <w:pPr>
        <w:jc w:val="center"/>
        <w:rPr>
          <w:rStyle w:val="Strong"/>
          <w:sz w:val="22"/>
          <w:szCs w:val="22"/>
          <w:lang w:val="bg-BG"/>
        </w:rPr>
      </w:pPr>
      <w:r>
        <w:rPr>
          <w:rStyle w:val="Strong"/>
          <w:sz w:val="22"/>
          <w:szCs w:val="22"/>
          <w:lang w:val="en-GB"/>
        </w:rPr>
        <w:t xml:space="preserve">Contract title: </w:t>
      </w:r>
      <w:r w:rsidRPr="001709CB">
        <w:rPr>
          <w:rStyle w:val="Strong"/>
          <w:sz w:val="22"/>
          <w:szCs w:val="22"/>
          <w:lang w:val="en-GB"/>
        </w:rPr>
        <w:tab/>
      </w:r>
      <w:r>
        <w:rPr>
          <w:rStyle w:val="Strong"/>
          <w:sz w:val="22"/>
          <w:szCs w:val="22"/>
          <w:lang w:val="bg-BG"/>
        </w:rPr>
        <w:t>„</w:t>
      </w:r>
      <w:proofErr w:type="spellStart"/>
      <w:r w:rsidR="009438A5" w:rsidRPr="009438A5">
        <w:rPr>
          <w:b/>
          <w:sz w:val="22"/>
          <w:szCs w:val="22"/>
        </w:rPr>
        <w:t>Repair</w:t>
      </w:r>
      <w:proofErr w:type="spellEnd"/>
      <w:r w:rsidR="009438A5" w:rsidRPr="009438A5">
        <w:rPr>
          <w:b/>
          <w:sz w:val="22"/>
          <w:szCs w:val="22"/>
        </w:rPr>
        <w:t xml:space="preserve"> and </w:t>
      </w:r>
      <w:proofErr w:type="spellStart"/>
      <w:r w:rsidR="009438A5" w:rsidRPr="009438A5">
        <w:rPr>
          <w:b/>
          <w:sz w:val="22"/>
          <w:szCs w:val="22"/>
        </w:rPr>
        <w:t>restoration</w:t>
      </w:r>
      <w:proofErr w:type="spellEnd"/>
      <w:r w:rsidR="009438A5" w:rsidRPr="009438A5">
        <w:rPr>
          <w:b/>
          <w:sz w:val="22"/>
          <w:szCs w:val="22"/>
        </w:rPr>
        <w:t xml:space="preserve"> </w:t>
      </w:r>
      <w:proofErr w:type="spellStart"/>
      <w:r w:rsidR="009438A5" w:rsidRPr="009438A5">
        <w:rPr>
          <w:b/>
          <w:sz w:val="22"/>
          <w:szCs w:val="22"/>
        </w:rPr>
        <w:t>works</w:t>
      </w:r>
      <w:proofErr w:type="spellEnd"/>
      <w:r w:rsidR="009438A5" w:rsidRPr="009438A5">
        <w:rPr>
          <w:b/>
          <w:sz w:val="22"/>
          <w:szCs w:val="22"/>
        </w:rPr>
        <w:t xml:space="preserve"> to </w:t>
      </w:r>
      <w:proofErr w:type="spellStart"/>
      <w:r w:rsidR="009438A5" w:rsidRPr="009438A5">
        <w:rPr>
          <w:b/>
          <w:sz w:val="22"/>
          <w:szCs w:val="22"/>
        </w:rPr>
        <w:t>improve</w:t>
      </w:r>
      <w:proofErr w:type="spellEnd"/>
      <w:r w:rsidR="009438A5" w:rsidRPr="009438A5">
        <w:rPr>
          <w:b/>
          <w:sz w:val="22"/>
          <w:szCs w:val="22"/>
        </w:rPr>
        <w:t xml:space="preserve"> the </w:t>
      </w:r>
      <w:proofErr w:type="spellStart"/>
      <w:r w:rsidR="009438A5" w:rsidRPr="009438A5">
        <w:rPr>
          <w:b/>
          <w:sz w:val="22"/>
          <w:szCs w:val="22"/>
        </w:rPr>
        <w:t>conductivity</w:t>
      </w:r>
      <w:proofErr w:type="spellEnd"/>
      <w:r w:rsidR="009438A5" w:rsidRPr="009438A5">
        <w:rPr>
          <w:b/>
          <w:sz w:val="22"/>
          <w:szCs w:val="22"/>
        </w:rPr>
        <w:t xml:space="preserve"> of the </w:t>
      </w:r>
      <w:proofErr w:type="spellStart"/>
      <w:r w:rsidR="009438A5" w:rsidRPr="009438A5">
        <w:rPr>
          <w:b/>
          <w:sz w:val="22"/>
          <w:szCs w:val="22"/>
        </w:rPr>
        <w:t>Tsaparevska</w:t>
      </w:r>
      <w:proofErr w:type="spellEnd"/>
      <w:r w:rsidR="009438A5" w:rsidRPr="009438A5">
        <w:rPr>
          <w:b/>
          <w:sz w:val="22"/>
          <w:szCs w:val="22"/>
        </w:rPr>
        <w:t xml:space="preserve"> River - Phase 2, Stage 1</w:t>
      </w:r>
      <w:r w:rsidR="009438A5">
        <w:rPr>
          <w:b/>
          <w:sz w:val="22"/>
          <w:szCs w:val="22"/>
        </w:rPr>
        <w:t xml:space="preserve"> for the </w:t>
      </w:r>
      <w:proofErr w:type="spellStart"/>
      <w:r w:rsidR="009438A5">
        <w:rPr>
          <w:b/>
          <w:sz w:val="22"/>
          <w:szCs w:val="22"/>
        </w:rPr>
        <w:t>needs</w:t>
      </w:r>
      <w:proofErr w:type="spellEnd"/>
      <w:r w:rsidR="009438A5">
        <w:rPr>
          <w:b/>
          <w:sz w:val="22"/>
          <w:szCs w:val="22"/>
        </w:rPr>
        <w:t xml:space="preserve"> of Municipality of </w:t>
      </w:r>
      <w:proofErr w:type="spellStart"/>
      <w:r w:rsidR="009438A5">
        <w:rPr>
          <w:b/>
          <w:sz w:val="22"/>
          <w:szCs w:val="22"/>
        </w:rPr>
        <w:t>Strumyani</w:t>
      </w:r>
      <w:proofErr w:type="spellEnd"/>
      <w:r w:rsidR="009438A5">
        <w:rPr>
          <w:b/>
          <w:sz w:val="22"/>
          <w:szCs w:val="22"/>
        </w:rPr>
        <w:t xml:space="preserve"> </w:t>
      </w:r>
      <w:proofErr w:type="spellStart"/>
      <w:r w:rsidR="009438A5">
        <w:rPr>
          <w:b/>
          <w:sz w:val="22"/>
          <w:szCs w:val="22"/>
        </w:rPr>
        <w:t>under</w:t>
      </w:r>
      <w:proofErr w:type="spellEnd"/>
      <w:r w:rsidR="009438A5">
        <w:rPr>
          <w:b/>
          <w:sz w:val="22"/>
          <w:szCs w:val="22"/>
        </w:rPr>
        <w:t xml:space="preserve"> </w:t>
      </w:r>
      <w:proofErr w:type="spellStart"/>
      <w:r w:rsidR="009438A5">
        <w:rPr>
          <w:b/>
          <w:sz w:val="22"/>
          <w:szCs w:val="22"/>
        </w:rPr>
        <w:t>project</w:t>
      </w:r>
      <w:proofErr w:type="spellEnd"/>
      <w:r w:rsidR="009438A5">
        <w:rPr>
          <w:b/>
          <w:sz w:val="22"/>
          <w:szCs w:val="22"/>
        </w:rPr>
        <w:t xml:space="preserve"> </w:t>
      </w:r>
      <w:r w:rsidR="009438A5" w:rsidRPr="009438A5">
        <w:rPr>
          <w:b/>
          <w:sz w:val="22"/>
          <w:szCs w:val="22"/>
          <w:lang w:val="bg-BG"/>
        </w:rPr>
        <w:t>CB006.2.12.120</w:t>
      </w:r>
      <w:r>
        <w:rPr>
          <w:rStyle w:val="Strong"/>
          <w:sz w:val="22"/>
          <w:szCs w:val="22"/>
          <w:lang w:val="bg-BG"/>
        </w:rPr>
        <w:t>“</w:t>
      </w:r>
    </w:p>
    <w:p w:rsidR="005E63ED" w:rsidRPr="001709CB" w:rsidRDefault="00805EFA" w:rsidP="0076200F">
      <w:pPr>
        <w:jc w:val="center"/>
        <w:rPr>
          <w:rStyle w:val="Strong"/>
          <w:sz w:val="22"/>
          <w:szCs w:val="22"/>
          <w:lang w:val="en-US"/>
        </w:rPr>
      </w:pPr>
      <w:r w:rsidRPr="00BD63A4">
        <w:rPr>
          <w:b/>
          <w:sz w:val="22"/>
          <w:szCs w:val="22"/>
          <w:lang w:val="en-GB"/>
        </w:rPr>
        <w:t xml:space="preserve"> </w:t>
      </w:r>
      <w:r w:rsidR="002139C6" w:rsidRPr="00BD63A4">
        <w:rPr>
          <w:b/>
          <w:sz w:val="22"/>
          <w:szCs w:val="22"/>
          <w:lang w:val="en-GB"/>
        </w:rPr>
        <w:t>Location</w:t>
      </w:r>
      <w:r w:rsidR="002139C6" w:rsidRPr="00BD63A4">
        <w:rPr>
          <w:sz w:val="22"/>
          <w:szCs w:val="22"/>
          <w:lang w:val="en-GB"/>
        </w:rPr>
        <w:t xml:space="preserve"> </w:t>
      </w:r>
      <w:r w:rsidR="001709CB">
        <w:rPr>
          <w:sz w:val="22"/>
          <w:szCs w:val="22"/>
          <w:lang w:val="en-GB"/>
        </w:rPr>
        <w:t>–</w:t>
      </w:r>
      <w:r w:rsidR="002139C6" w:rsidRPr="00BD63A4">
        <w:rPr>
          <w:sz w:val="22"/>
          <w:szCs w:val="22"/>
          <w:lang w:val="en-GB"/>
        </w:rPr>
        <w:t xml:space="preserve"> </w:t>
      </w:r>
      <w:r w:rsidR="001709CB">
        <w:rPr>
          <w:b/>
          <w:sz w:val="22"/>
          <w:szCs w:val="22"/>
          <w:lang w:val="en-US"/>
        </w:rPr>
        <w:t xml:space="preserve">Municipality of </w:t>
      </w:r>
      <w:proofErr w:type="spellStart"/>
      <w:r w:rsidR="009438A5">
        <w:rPr>
          <w:b/>
          <w:sz w:val="22"/>
          <w:szCs w:val="22"/>
          <w:lang w:val="en-US"/>
        </w:rPr>
        <w:t>Strumyani</w:t>
      </w:r>
      <w:proofErr w:type="spellEnd"/>
      <w:r w:rsidR="001709CB">
        <w:rPr>
          <w:b/>
          <w:sz w:val="22"/>
          <w:szCs w:val="22"/>
          <w:lang w:val="en-US"/>
        </w:rPr>
        <w:t xml:space="preserve">, </w:t>
      </w:r>
      <w:proofErr w:type="spellStart"/>
      <w:r w:rsidR="009438A5">
        <w:rPr>
          <w:b/>
          <w:sz w:val="22"/>
          <w:szCs w:val="22"/>
          <w:lang w:val="en-US"/>
        </w:rPr>
        <w:t>Blagoevgrad</w:t>
      </w:r>
      <w:proofErr w:type="spellEnd"/>
      <w:r w:rsidR="001709CB">
        <w:rPr>
          <w:b/>
          <w:sz w:val="22"/>
          <w:szCs w:val="22"/>
          <w:lang w:val="en-US"/>
        </w:rPr>
        <w:t xml:space="preserve"> District, Bulgaria</w:t>
      </w:r>
    </w:p>
    <w:p w:rsidR="002139C6" w:rsidRPr="00BD63A4" w:rsidRDefault="00D62A71" w:rsidP="00805EFA">
      <w:pPr>
        <w:pStyle w:val="PRAGHeading2"/>
        <w:rPr>
          <w:rStyle w:val="Strong"/>
          <w:sz w:val="22"/>
          <w:szCs w:val="22"/>
          <w:lang w:val="en-GB"/>
        </w:rPr>
      </w:pPr>
      <w:r w:rsidRPr="00BD63A4">
        <w:rPr>
          <w:rStyle w:val="Strong"/>
          <w:sz w:val="22"/>
          <w:szCs w:val="22"/>
          <w:lang w:val="en-GB"/>
        </w:rPr>
        <w:t>R</w:t>
      </w:r>
      <w:r w:rsidR="002139C6" w:rsidRPr="00BD63A4">
        <w:rPr>
          <w:rStyle w:val="Strong"/>
          <w:sz w:val="22"/>
          <w:szCs w:val="22"/>
          <w:lang w:val="en-GB"/>
        </w:rPr>
        <w:t>eference</w:t>
      </w:r>
    </w:p>
    <w:p w:rsidR="002139C6" w:rsidRPr="009438A5" w:rsidRDefault="009438A5" w:rsidP="00805EFA">
      <w:pPr>
        <w:ind w:left="709"/>
        <w:rPr>
          <w:sz w:val="22"/>
          <w:szCs w:val="22"/>
          <w:lang w:val="en-GB"/>
        </w:rPr>
      </w:pPr>
      <w:r w:rsidRPr="009438A5">
        <w:rPr>
          <w:sz w:val="22"/>
          <w:szCs w:val="22"/>
          <w:lang w:val="bg-BG"/>
        </w:rPr>
        <w:t>CB006.2.12.120</w:t>
      </w:r>
      <w:r>
        <w:rPr>
          <w:sz w:val="22"/>
          <w:szCs w:val="22"/>
          <w:lang w:val="en-US"/>
        </w:rPr>
        <w:t xml:space="preserve"> </w:t>
      </w:r>
      <w:r w:rsidR="001709CB" w:rsidRPr="009438A5">
        <w:rPr>
          <w:sz w:val="22"/>
          <w:szCs w:val="22"/>
          <w:lang w:val="en-GB"/>
        </w:rPr>
        <w:t>– LP – Works 1</w:t>
      </w:r>
    </w:p>
    <w:p w:rsidR="002139C6" w:rsidRPr="00BD63A4" w:rsidRDefault="002139C6" w:rsidP="00805EFA">
      <w:pPr>
        <w:pStyle w:val="PRAGHeading2"/>
        <w:rPr>
          <w:rStyle w:val="Strong"/>
          <w:sz w:val="22"/>
          <w:szCs w:val="22"/>
          <w:lang w:val="en-GB"/>
        </w:rPr>
      </w:pPr>
      <w:r w:rsidRPr="00BD63A4">
        <w:rPr>
          <w:rStyle w:val="Strong"/>
          <w:sz w:val="22"/>
          <w:szCs w:val="22"/>
          <w:lang w:val="en-GB"/>
        </w:rPr>
        <w:t>Procedure</w:t>
      </w:r>
    </w:p>
    <w:p w:rsidR="00B76C69" w:rsidRPr="00BD63A4" w:rsidRDefault="00ED60CD" w:rsidP="004C69BC">
      <w:pPr>
        <w:pStyle w:val="PRAGHeading2"/>
        <w:numPr>
          <w:ilvl w:val="0"/>
          <w:numId w:val="0"/>
        </w:numPr>
        <w:ind w:left="709"/>
        <w:rPr>
          <w:sz w:val="22"/>
          <w:szCs w:val="22"/>
          <w:lang w:val="en-GB"/>
        </w:rPr>
      </w:pPr>
      <w:r>
        <w:rPr>
          <w:sz w:val="22"/>
          <w:szCs w:val="22"/>
          <w:lang w:val="en-GB"/>
        </w:rPr>
        <w:t xml:space="preserve"> Simplified</w:t>
      </w:r>
    </w:p>
    <w:p w:rsidR="002139C6" w:rsidRPr="00BD63A4" w:rsidRDefault="002139C6" w:rsidP="00805EFA">
      <w:pPr>
        <w:pStyle w:val="PRAGHeading2"/>
        <w:rPr>
          <w:rStyle w:val="Strong"/>
          <w:sz w:val="22"/>
          <w:szCs w:val="22"/>
          <w:lang w:val="en-GB"/>
        </w:rPr>
      </w:pPr>
      <w:r w:rsidRPr="00BD63A4">
        <w:rPr>
          <w:rStyle w:val="Strong"/>
          <w:sz w:val="22"/>
          <w:szCs w:val="22"/>
          <w:lang w:val="en-GB"/>
        </w:rPr>
        <w:t>Programme</w:t>
      </w:r>
      <w:r w:rsidR="00A95184" w:rsidRPr="00BD63A4">
        <w:rPr>
          <w:rStyle w:val="Strong"/>
          <w:sz w:val="22"/>
          <w:szCs w:val="22"/>
          <w:lang w:val="en-GB"/>
        </w:rPr>
        <w:t xml:space="preserve"> title</w:t>
      </w:r>
    </w:p>
    <w:p w:rsidR="00A95184" w:rsidRPr="00BD63A4" w:rsidRDefault="009438A5" w:rsidP="00BD63A4">
      <w:pPr>
        <w:pStyle w:val="PRAGHeading2"/>
        <w:numPr>
          <w:ilvl w:val="0"/>
          <w:numId w:val="0"/>
        </w:numPr>
        <w:ind w:left="709"/>
        <w:jc w:val="both"/>
        <w:rPr>
          <w:sz w:val="22"/>
          <w:szCs w:val="22"/>
          <w:lang w:val="en-GB"/>
        </w:rPr>
      </w:pPr>
      <w:proofErr w:type="spellStart"/>
      <w:r w:rsidRPr="009438A5">
        <w:rPr>
          <w:bCs/>
          <w:iCs/>
          <w:sz w:val="22"/>
          <w:szCs w:val="22"/>
          <w:lang w:val="bg-BG"/>
        </w:rPr>
        <w:t>Interreg</w:t>
      </w:r>
      <w:proofErr w:type="spellEnd"/>
      <w:r w:rsidRPr="009438A5">
        <w:rPr>
          <w:bCs/>
          <w:iCs/>
          <w:sz w:val="22"/>
          <w:szCs w:val="22"/>
          <w:lang w:val="bg-BG"/>
        </w:rPr>
        <w:t xml:space="preserve">-IPA CBC Programme </w:t>
      </w:r>
      <w:proofErr w:type="spellStart"/>
      <w:r w:rsidRPr="009438A5">
        <w:rPr>
          <w:bCs/>
          <w:iCs/>
          <w:sz w:val="22"/>
          <w:szCs w:val="22"/>
          <w:lang w:val="bg-BG"/>
        </w:rPr>
        <w:t>Bulgaria</w:t>
      </w:r>
      <w:proofErr w:type="spellEnd"/>
      <w:r w:rsidRPr="009438A5">
        <w:rPr>
          <w:bCs/>
          <w:iCs/>
          <w:sz w:val="22"/>
          <w:szCs w:val="22"/>
          <w:lang w:val="bg-BG"/>
        </w:rPr>
        <w:t>-</w:t>
      </w:r>
      <w:r w:rsidRPr="009438A5">
        <w:rPr>
          <w:bCs/>
          <w:iCs/>
          <w:sz w:val="22"/>
          <w:szCs w:val="22"/>
          <w:lang w:val="en-US"/>
        </w:rPr>
        <w:t>North</w:t>
      </w:r>
      <w:r w:rsidRPr="009438A5">
        <w:rPr>
          <w:bCs/>
          <w:iCs/>
          <w:sz w:val="22"/>
          <w:szCs w:val="22"/>
          <w:lang w:val="bg-BG"/>
        </w:rPr>
        <w:t xml:space="preserve"> </w:t>
      </w:r>
      <w:proofErr w:type="spellStart"/>
      <w:r w:rsidRPr="009438A5">
        <w:rPr>
          <w:bCs/>
          <w:iCs/>
          <w:sz w:val="22"/>
          <w:szCs w:val="22"/>
          <w:lang w:val="bg-BG"/>
        </w:rPr>
        <w:t>Macedonia</w:t>
      </w:r>
      <w:proofErr w:type="spellEnd"/>
      <w:r>
        <w:rPr>
          <w:bCs/>
          <w:iCs/>
          <w:sz w:val="22"/>
          <w:szCs w:val="22"/>
          <w:lang w:val="en-US"/>
        </w:rPr>
        <w:t xml:space="preserve"> Programme 2014-2020</w:t>
      </w:r>
      <w:r w:rsidRPr="009438A5">
        <w:rPr>
          <w:bCs/>
          <w:sz w:val="22"/>
          <w:szCs w:val="22"/>
          <w:lang w:val="en-GB"/>
        </w:rPr>
        <w:t xml:space="preserve">, </w:t>
      </w:r>
      <w:r w:rsidRPr="009438A5">
        <w:rPr>
          <w:bCs/>
          <w:sz w:val="22"/>
          <w:szCs w:val="22"/>
        </w:rPr>
        <w:t>CCI No 2014TC16I5CB006</w:t>
      </w:r>
      <w:r w:rsidR="001709CB" w:rsidRPr="001709CB">
        <w:rPr>
          <w:rStyle w:val="Emphasis"/>
          <w:i w:val="0"/>
          <w:sz w:val="22"/>
          <w:szCs w:val="22"/>
          <w:lang w:val="en-GB"/>
        </w:rPr>
        <w:t xml:space="preserve">, Second Call for project proposals No </w:t>
      </w:r>
      <w:r w:rsidRPr="009438A5">
        <w:rPr>
          <w:rStyle w:val="Emphasis"/>
          <w:i w:val="0"/>
          <w:sz w:val="22"/>
          <w:szCs w:val="22"/>
          <w:lang w:val="en-GB"/>
        </w:rPr>
        <w:t>2014TC16I5CB006 - 2018 – 2</w:t>
      </w:r>
    </w:p>
    <w:p w:rsidR="002139C6" w:rsidRPr="00BD63A4" w:rsidRDefault="002139C6" w:rsidP="00BD63A4">
      <w:pPr>
        <w:pStyle w:val="PRAGHeading2"/>
        <w:jc w:val="both"/>
        <w:rPr>
          <w:rStyle w:val="Strong"/>
          <w:sz w:val="22"/>
          <w:szCs w:val="22"/>
          <w:lang w:val="en-GB"/>
        </w:rPr>
      </w:pPr>
      <w:r w:rsidRPr="00BD63A4">
        <w:rPr>
          <w:rStyle w:val="Strong"/>
          <w:sz w:val="22"/>
          <w:szCs w:val="22"/>
          <w:lang w:val="en-GB"/>
        </w:rPr>
        <w:t>Financing</w:t>
      </w:r>
    </w:p>
    <w:p w:rsidR="001709CB" w:rsidRPr="001709CB" w:rsidRDefault="001709CB" w:rsidP="009438A5">
      <w:pPr>
        <w:spacing w:before="240"/>
        <w:ind w:left="720"/>
        <w:jc w:val="both"/>
        <w:rPr>
          <w:sz w:val="22"/>
          <w:szCs w:val="22"/>
          <w:lang w:val="en-GB"/>
        </w:rPr>
      </w:pPr>
      <w:r w:rsidRPr="001709CB">
        <w:rPr>
          <w:sz w:val="22"/>
          <w:szCs w:val="22"/>
          <w:lang w:val="en-GB"/>
        </w:rPr>
        <w:t xml:space="preserve">The project is co-financed by the European Union, in accordance with the rules of </w:t>
      </w:r>
      <w:proofErr w:type="spellStart"/>
      <w:r w:rsidR="009438A5" w:rsidRPr="009438A5">
        <w:rPr>
          <w:bCs/>
          <w:iCs/>
          <w:sz w:val="22"/>
          <w:szCs w:val="22"/>
          <w:lang w:val="bg-BG"/>
        </w:rPr>
        <w:t>Interreg</w:t>
      </w:r>
      <w:proofErr w:type="spellEnd"/>
      <w:r w:rsidR="009438A5" w:rsidRPr="009438A5">
        <w:rPr>
          <w:bCs/>
          <w:iCs/>
          <w:sz w:val="22"/>
          <w:szCs w:val="22"/>
          <w:lang w:val="bg-BG"/>
        </w:rPr>
        <w:t xml:space="preserve">-IPA CBC Programme </w:t>
      </w:r>
      <w:proofErr w:type="spellStart"/>
      <w:r w:rsidR="009438A5" w:rsidRPr="009438A5">
        <w:rPr>
          <w:bCs/>
          <w:iCs/>
          <w:sz w:val="22"/>
          <w:szCs w:val="22"/>
          <w:lang w:val="bg-BG"/>
        </w:rPr>
        <w:t>Bulgaria</w:t>
      </w:r>
      <w:proofErr w:type="spellEnd"/>
      <w:r w:rsidR="009438A5" w:rsidRPr="009438A5">
        <w:rPr>
          <w:bCs/>
          <w:iCs/>
          <w:sz w:val="22"/>
          <w:szCs w:val="22"/>
          <w:lang w:val="bg-BG"/>
        </w:rPr>
        <w:t>-</w:t>
      </w:r>
      <w:r w:rsidR="009438A5" w:rsidRPr="009438A5">
        <w:rPr>
          <w:bCs/>
          <w:iCs/>
          <w:sz w:val="22"/>
          <w:szCs w:val="22"/>
          <w:lang w:val="en-US"/>
        </w:rPr>
        <w:t>North</w:t>
      </w:r>
      <w:r w:rsidR="009438A5" w:rsidRPr="009438A5">
        <w:rPr>
          <w:bCs/>
          <w:iCs/>
          <w:sz w:val="22"/>
          <w:szCs w:val="22"/>
          <w:lang w:val="bg-BG"/>
        </w:rPr>
        <w:t xml:space="preserve"> </w:t>
      </w:r>
      <w:proofErr w:type="spellStart"/>
      <w:r w:rsidR="009438A5" w:rsidRPr="009438A5">
        <w:rPr>
          <w:bCs/>
          <w:iCs/>
          <w:sz w:val="22"/>
          <w:szCs w:val="22"/>
          <w:lang w:val="bg-BG"/>
        </w:rPr>
        <w:t>Macedonia</w:t>
      </w:r>
      <w:proofErr w:type="spellEnd"/>
      <w:r w:rsidR="009438A5" w:rsidRPr="009438A5">
        <w:rPr>
          <w:bCs/>
          <w:iCs/>
          <w:sz w:val="22"/>
          <w:szCs w:val="22"/>
          <w:lang w:val="en-US"/>
        </w:rPr>
        <w:t xml:space="preserve"> Programme 2014-2020</w:t>
      </w:r>
      <w:r w:rsidR="009438A5" w:rsidRPr="009438A5">
        <w:rPr>
          <w:bCs/>
          <w:sz w:val="22"/>
          <w:szCs w:val="22"/>
          <w:lang w:val="en-GB"/>
        </w:rPr>
        <w:t xml:space="preserve">, </w:t>
      </w:r>
      <w:r w:rsidR="009438A5" w:rsidRPr="009438A5">
        <w:rPr>
          <w:bCs/>
          <w:sz w:val="22"/>
          <w:szCs w:val="22"/>
        </w:rPr>
        <w:t xml:space="preserve">CCI No </w:t>
      </w:r>
      <w:r w:rsidR="009438A5">
        <w:rPr>
          <w:bCs/>
          <w:sz w:val="22"/>
          <w:szCs w:val="22"/>
        </w:rPr>
        <w:t xml:space="preserve"> </w:t>
      </w:r>
      <w:r w:rsidR="009438A5" w:rsidRPr="009438A5">
        <w:rPr>
          <w:bCs/>
          <w:sz w:val="22"/>
          <w:szCs w:val="22"/>
        </w:rPr>
        <w:t>014TC16I5CB006</w:t>
      </w:r>
      <w:r w:rsidR="009438A5" w:rsidRPr="009438A5">
        <w:rPr>
          <w:sz w:val="22"/>
          <w:szCs w:val="22"/>
          <w:lang w:val="en-GB"/>
        </w:rPr>
        <w:t>, Second Call for project proposals No 2014TC16I5CB006 - 2018 – 2</w:t>
      </w:r>
      <w:r w:rsidR="009438A5">
        <w:rPr>
          <w:sz w:val="22"/>
          <w:szCs w:val="22"/>
          <w:lang w:val="en-GB"/>
        </w:rPr>
        <w:t>.</w:t>
      </w:r>
    </w:p>
    <w:p w:rsidR="002139C6" w:rsidRPr="00BD63A4" w:rsidRDefault="001709CB" w:rsidP="001709CB">
      <w:pPr>
        <w:spacing w:before="240"/>
        <w:ind w:left="720"/>
        <w:jc w:val="both"/>
        <w:rPr>
          <w:sz w:val="22"/>
          <w:szCs w:val="22"/>
          <w:lang w:val="en-GB"/>
        </w:rPr>
      </w:pPr>
      <w:r w:rsidRPr="001709CB">
        <w:rPr>
          <w:sz w:val="22"/>
          <w:szCs w:val="22"/>
          <w:lang w:val="en-GB"/>
        </w:rPr>
        <w:t xml:space="preserve">The project is co-financed by the national budgets of the Republic of Bulgaria and the Republic of </w:t>
      </w:r>
      <w:r w:rsidR="009438A5">
        <w:rPr>
          <w:sz w:val="22"/>
          <w:szCs w:val="22"/>
          <w:lang w:val="en-GB"/>
        </w:rPr>
        <w:t>North Macedonia</w:t>
      </w:r>
      <w:r w:rsidRPr="001709CB">
        <w:rPr>
          <w:sz w:val="22"/>
          <w:szCs w:val="22"/>
          <w:lang w:val="en-GB"/>
        </w:rPr>
        <w:t>.</w:t>
      </w:r>
    </w:p>
    <w:p w:rsidR="002139C6" w:rsidRPr="00BD63A4" w:rsidRDefault="002139C6" w:rsidP="00BD63A4">
      <w:pPr>
        <w:pStyle w:val="PRAGHeading2"/>
        <w:jc w:val="both"/>
        <w:rPr>
          <w:rStyle w:val="Strong"/>
          <w:sz w:val="22"/>
          <w:szCs w:val="22"/>
          <w:lang w:val="en-GB"/>
        </w:rPr>
      </w:pPr>
      <w:r w:rsidRPr="00BD63A4">
        <w:rPr>
          <w:rStyle w:val="Strong"/>
          <w:sz w:val="22"/>
          <w:szCs w:val="22"/>
          <w:lang w:val="en-GB"/>
        </w:rPr>
        <w:t xml:space="preserve">Contracting </w:t>
      </w:r>
      <w:r w:rsidR="00391F9F">
        <w:rPr>
          <w:rStyle w:val="Strong"/>
          <w:sz w:val="22"/>
          <w:szCs w:val="22"/>
          <w:lang w:val="en-GB"/>
        </w:rPr>
        <w:t>a</w:t>
      </w:r>
      <w:r w:rsidRPr="00BD63A4">
        <w:rPr>
          <w:rStyle w:val="Strong"/>
          <w:sz w:val="22"/>
          <w:szCs w:val="22"/>
          <w:lang w:val="en-GB"/>
        </w:rPr>
        <w:t>uthority</w:t>
      </w:r>
    </w:p>
    <w:p w:rsidR="009C65D6" w:rsidRPr="001709CB" w:rsidRDefault="009C65D6" w:rsidP="001709CB">
      <w:pPr>
        <w:snapToGrid w:val="0"/>
        <w:ind w:left="360"/>
        <w:jc w:val="both"/>
        <w:rPr>
          <w:b/>
          <w:sz w:val="22"/>
          <w:szCs w:val="22"/>
          <w:lang w:val="en-GB"/>
        </w:rPr>
      </w:pPr>
      <w:r w:rsidRPr="00BD63A4">
        <w:rPr>
          <w:sz w:val="22"/>
          <w:szCs w:val="22"/>
        </w:rPr>
        <w:tab/>
      </w:r>
      <w:r w:rsidR="001709CB" w:rsidRPr="001709CB">
        <w:rPr>
          <w:b/>
          <w:sz w:val="22"/>
          <w:szCs w:val="22"/>
          <w:lang w:val="en-GB"/>
        </w:rPr>
        <w:t xml:space="preserve"> MUNICIPALITY OF </w:t>
      </w:r>
      <w:r w:rsidR="009438A5">
        <w:rPr>
          <w:b/>
          <w:sz w:val="22"/>
          <w:szCs w:val="22"/>
          <w:lang w:val="en-GB"/>
        </w:rPr>
        <w:t>STRUMYANI</w:t>
      </w:r>
    </w:p>
    <w:p w:rsidR="006C703D" w:rsidRDefault="001709CB" w:rsidP="00BD63A4">
      <w:pPr>
        <w:pStyle w:val="Blockquote"/>
        <w:ind w:left="709"/>
        <w:jc w:val="both"/>
        <w:rPr>
          <w:sz w:val="22"/>
          <w:szCs w:val="22"/>
          <w:lang w:val="en-GB"/>
        </w:rPr>
      </w:pPr>
      <w:r>
        <w:rPr>
          <w:sz w:val="22"/>
          <w:szCs w:val="22"/>
          <w:lang w:val="en-GB"/>
        </w:rPr>
        <w:t xml:space="preserve">Address: </w:t>
      </w:r>
      <w:r w:rsidR="009438A5" w:rsidRPr="009438A5">
        <w:rPr>
          <w:sz w:val="22"/>
          <w:szCs w:val="22"/>
        </w:rPr>
        <w:t>1 "7-th April" sq.</w:t>
      </w:r>
      <w:r>
        <w:rPr>
          <w:sz w:val="22"/>
          <w:szCs w:val="22"/>
          <w:lang w:val="en-GB"/>
        </w:rPr>
        <w:t xml:space="preserve">, </w:t>
      </w:r>
      <w:r w:rsidR="009438A5" w:rsidRPr="009438A5">
        <w:rPr>
          <w:sz w:val="22"/>
          <w:szCs w:val="22"/>
        </w:rPr>
        <w:t>2825</w:t>
      </w:r>
      <w:r>
        <w:rPr>
          <w:sz w:val="22"/>
          <w:szCs w:val="22"/>
          <w:lang w:val="en-GB"/>
        </w:rPr>
        <w:t xml:space="preserve"> </w:t>
      </w:r>
      <w:proofErr w:type="spellStart"/>
      <w:r w:rsidR="009438A5" w:rsidRPr="009438A5">
        <w:rPr>
          <w:sz w:val="22"/>
          <w:szCs w:val="22"/>
        </w:rPr>
        <w:t>Strumiani</w:t>
      </w:r>
      <w:proofErr w:type="spellEnd"/>
      <w:r>
        <w:rPr>
          <w:sz w:val="22"/>
          <w:szCs w:val="22"/>
          <w:lang w:val="en-GB"/>
        </w:rPr>
        <w:t xml:space="preserve">, </w:t>
      </w:r>
      <w:proofErr w:type="spellStart"/>
      <w:r w:rsidR="009438A5" w:rsidRPr="009438A5">
        <w:rPr>
          <w:sz w:val="22"/>
          <w:szCs w:val="22"/>
          <w:lang w:val="en-GB"/>
        </w:rPr>
        <w:t>Blagoevgrad</w:t>
      </w:r>
      <w:proofErr w:type="spellEnd"/>
      <w:r w:rsidR="009438A5" w:rsidRPr="009438A5">
        <w:rPr>
          <w:sz w:val="22"/>
          <w:szCs w:val="22"/>
          <w:lang w:val="en-GB"/>
        </w:rPr>
        <w:t xml:space="preserve"> District, Bulgaria</w:t>
      </w:r>
    </w:p>
    <w:p w:rsidR="002139C6" w:rsidRPr="00DD2F41" w:rsidRDefault="00201308">
      <w:pPr>
        <w:ind w:left="360"/>
        <w:jc w:val="center"/>
        <w:rPr>
          <w:rStyle w:val="Strong"/>
          <w:sz w:val="22"/>
          <w:szCs w:val="22"/>
          <w:lang w:val="en-GB"/>
        </w:rPr>
      </w:pPr>
      <w:r>
        <w:rPr>
          <w:b/>
          <w:noProof/>
          <w:snapToGrid/>
          <w:sz w:val="22"/>
          <w:szCs w:val="22"/>
          <w:lang w:val="en-GB" w:eastAsia="en-GB"/>
        </w:rPr>
        <w:pict>
          <v:line id="_x0000_s1030" style="position:absolute;left:0;text-align:left;z-index:5" from="2.25pt,-.45pt" to="470.25pt,-.4pt" o:allowincell="f" strokecolor="#d4d4d4" strokeweight="1.75pt">
            <v:shadow on="t" origin=",32385f" offset="0,-1pt"/>
          </v:line>
        </w:pict>
      </w:r>
      <w:r w:rsidR="002139C6" w:rsidRPr="00DD2F41">
        <w:rPr>
          <w:rStyle w:val="Strong"/>
          <w:sz w:val="22"/>
          <w:szCs w:val="22"/>
          <w:lang w:val="en-GB"/>
        </w:rPr>
        <w:t>CONTRACT SPECIFICATIONS</w:t>
      </w:r>
    </w:p>
    <w:p w:rsidR="00D62A71" w:rsidRDefault="00D62A71" w:rsidP="00805EFA">
      <w:pPr>
        <w:pStyle w:val="PRAGHeading2"/>
        <w:rPr>
          <w:rStyle w:val="Strong"/>
          <w:sz w:val="22"/>
          <w:szCs w:val="22"/>
          <w:lang w:val="en-GB"/>
        </w:rPr>
      </w:pPr>
      <w:r>
        <w:rPr>
          <w:rStyle w:val="Strong"/>
          <w:sz w:val="22"/>
          <w:szCs w:val="22"/>
          <w:lang w:val="en-GB"/>
        </w:rPr>
        <w:t>Nature of contract</w:t>
      </w:r>
    </w:p>
    <w:p w:rsidR="00D62A71" w:rsidRPr="00D62A71" w:rsidRDefault="00AD0BF2" w:rsidP="00D62A71">
      <w:pPr>
        <w:pStyle w:val="PRAGHeading2"/>
        <w:numPr>
          <w:ilvl w:val="0"/>
          <w:numId w:val="0"/>
        </w:numPr>
        <w:ind w:left="720"/>
        <w:rPr>
          <w:rStyle w:val="Strong"/>
          <w:b w:val="0"/>
          <w:sz w:val="22"/>
          <w:szCs w:val="22"/>
          <w:lang w:val="en-GB"/>
        </w:rPr>
      </w:pPr>
      <w:r>
        <w:rPr>
          <w:rStyle w:val="Strong"/>
          <w:b w:val="0"/>
          <w:sz w:val="22"/>
          <w:szCs w:val="22"/>
          <w:lang w:val="en-GB"/>
        </w:rPr>
        <w:t>Lump-sum</w:t>
      </w:r>
    </w:p>
    <w:p w:rsidR="002139C6" w:rsidRDefault="002139C6" w:rsidP="00805EFA">
      <w:pPr>
        <w:pStyle w:val="PRAGHeading2"/>
        <w:rPr>
          <w:rStyle w:val="Strong"/>
          <w:sz w:val="22"/>
          <w:szCs w:val="22"/>
          <w:lang w:val="en-GB"/>
        </w:rPr>
      </w:pPr>
      <w:r w:rsidRPr="00DD2F41">
        <w:rPr>
          <w:rStyle w:val="Strong"/>
          <w:sz w:val="22"/>
          <w:szCs w:val="22"/>
          <w:lang w:val="en-GB"/>
        </w:rPr>
        <w:t>Description of the contract</w:t>
      </w:r>
    </w:p>
    <w:p w:rsidR="009438A5" w:rsidRPr="009438A5" w:rsidRDefault="009438A5" w:rsidP="009438A5">
      <w:pPr>
        <w:pStyle w:val="PRAGHeading2"/>
        <w:numPr>
          <w:ilvl w:val="0"/>
          <w:numId w:val="0"/>
        </w:numPr>
        <w:ind w:left="720"/>
        <w:jc w:val="both"/>
        <w:rPr>
          <w:sz w:val="22"/>
          <w:szCs w:val="22"/>
          <w:lang w:val="en-US"/>
        </w:rPr>
      </w:pPr>
      <w:r w:rsidRPr="009438A5">
        <w:rPr>
          <w:rStyle w:val="Strong"/>
          <w:b w:val="0"/>
          <w:sz w:val="22"/>
          <w:szCs w:val="22"/>
          <w:lang w:val="en-GB"/>
        </w:rPr>
        <w:t xml:space="preserve">The </w:t>
      </w:r>
      <w:proofErr w:type="spellStart"/>
      <w:r w:rsidRPr="009438A5">
        <w:rPr>
          <w:rStyle w:val="Strong"/>
          <w:b w:val="0"/>
          <w:sz w:val="22"/>
          <w:szCs w:val="22"/>
          <w:lang w:val="en-GB"/>
        </w:rPr>
        <w:t>Tsaparevska</w:t>
      </w:r>
      <w:proofErr w:type="spellEnd"/>
      <w:r w:rsidRPr="009438A5">
        <w:rPr>
          <w:rStyle w:val="Strong"/>
          <w:b w:val="0"/>
          <w:sz w:val="22"/>
          <w:szCs w:val="22"/>
          <w:lang w:val="en-GB"/>
        </w:rPr>
        <w:t xml:space="preserve"> River is 22.5 km long and rises from </w:t>
      </w:r>
      <w:proofErr w:type="spellStart"/>
      <w:r w:rsidRPr="009438A5">
        <w:rPr>
          <w:rStyle w:val="Strong"/>
          <w:b w:val="0"/>
          <w:sz w:val="22"/>
          <w:szCs w:val="22"/>
          <w:lang w:val="en-GB"/>
        </w:rPr>
        <w:t>Maleshevska</w:t>
      </w:r>
      <w:proofErr w:type="spellEnd"/>
      <w:r w:rsidRPr="009438A5">
        <w:rPr>
          <w:rStyle w:val="Strong"/>
          <w:b w:val="0"/>
          <w:sz w:val="22"/>
          <w:szCs w:val="22"/>
          <w:lang w:val="en-GB"/>
        </w:rPr>
        <w:t xml:space="preserve"> Mountain, has a large catchment basin with an area of 76.0 m2 and has a constant water flow. The river passes along the village of </w:t>
      </w:r>
      <w:proofErr w:type="spellStart"/>
      <w:r w:rsidRPr="009438A5">
        <w:rPr>
          <w:rStyle w:val="Strong"/>
          <w:b w:val="0"/>
          <w:sz w:val="22"/>
          <w:szCs w:val="22"/>
          <w:lang w:val="en-GB"/>
        </w:rPr>
        <w:t>Mikrevo</w:t>
      </w:r>
      <w:proofErr w:type="spellEnd"/>
      <w:r w:rsidRPr="009438A5">
        <w:rPr>
          <w:rStyle w:val="Strong"/>
          <w:b w:val="0"/>
          <w:sz w:val="22"/>
          <w:szCs w:val="22"/>
          <w:lang w:val="en-GB"/>
        </w:rPr>
        <w:t xml:space="preserve">, </w:t>
      </w:r>
      <w:proofErr w:type="spellStart"/>
      <w:r w:rsidRPr="009438A5">
        <w:rPr>
          <w:rStyle w:val="Strong"/>
          <w:b w:val="0"/>
          <w:sz w:val="22"/>
          <w:szCs w:val="22"/>
          <w:lang w:val="en-GB"/>
        </w:rPr>
        <w:t>Strumyani</w:t>
      </w:r>
      <w:proofErr w:type="spellEnd"/>
      <w:r w:rsidRPr="009438A5">
        <w:rPr>
          <w:rStyle w:val="Strong"/>
          <w:b w:val="0"/>
          <w:sz w:val="22"/>
          <w:szCs w:val="22"/>
          <w:lang w:val="en-GB"/>
        </w:rPr>
        <w:t xml:space="preserve"> municipality. </w:t>
      </w:r>
      <w:r w:rsidR="00C55F09" w:rsidRPr="009438A5">
        <w:rPr>
          <w:rStyle w:val="Strong"/>
          <w:b w:val="0"/>
          <w:sz w:val="22"/>
          <w:szCs w:val="22"/>
          <w:lang w:val="en-GB"/>
        </w:rPr>
        <w:t xml:space="preserve">High </w:t>
      </w:r>
      <w:r w:rsidRPr="009438A5">
        <w:rPr>
          <w:rStyle w:val="Strong"/>
          <w:b w:val="0"/>
          <w:sz w:val="22"/>
          <w:szCs w:val="22"/>
          <w:lang w:val="en-GB"/>
        </w:rPr>
        <w:t xml:space="preserve">water level of the </w:t>
      </w:r>
      <w:proofErr w:type="spellStart"/>
      <w:r w:rsidRPr="009438A5">
        <w:rPr>
          <w:rStyle w:val="Strong"/>
          <w:b w:val="0"/>
          <w:sz w:val="22"/>
          <w:szCs w:val="22"/>
          <w:lang w:val="en-GB"/>
        </w:rPr>
        <w:t>Tsaparevska</w:t>
      </w:r>
      <w:proofErr w:type="spellEnd"/>
      <w:r w:rsidRPr="009438A5">
        <w:rPr>
          <w:rStyle w:val="Strong"/>
          <w:b w:val="0"/>
          <w:sz w:val="22"/>
          <w:szCs w:val="22"/>
          <w:lang w:val="en-GB"/>
        </w:rPr>
        <w:t xml:space="preserve"> River have caused partial digging of the slopes on both banks and a realistic situation has been created with </w:t>
      </w:r>
      <w:proofErr w:type="gramStart"/>
      <w:r w:rsidRPr="009438A5">
        <w:rPr>
          <w:rStyle w:val="Strong"/>
          <w:b w:val="0"/>
          <w:sz w:val="22"/>
          <w:szCs w:val="22"/>
          <w:lang w:val="en-GB"/>
        </w:rPr>
        <w:lastRenderedPageBreak/>
        <w:t>the</w:t>
      </w:r>
      <w:proofErr w:type="gramEnd"/>
      <w:r w:rsidRPr="009438A5">
        <w:rPr>
          <w:rStyle w:val="Strong"/>
          <w:b w:val="0"/>
          <w:sz w:val="22"/>
          <w:szCs w:val="22"/>
          <w:lang w:val="en-GB"/>
        </w:rPr>
        <w:t xml:space="preserve"> danger of flooding of residential buildings and estates along the river from a section of </w:t>
      </w:r>
      <w:r>
        <w:rPr>
          <w:rStyle w:val="Strong"/>
          <w:b w:val="0"/>
          <w:sz w:val="22"/>
          <w:szCs w:val="22"/>
          <w:lang w:val="en-GB"/>
        </w:rPr>
        <w:t xml:space="preserve">1212 </w:t>
      </w:r>
      <w:r w:rsidRPr="009438A5">
        <w:rPr>
          <w:rStyle w:val="Strong"/>
          <w:b w:val="0"/>
          <w:sz w:val="22"/>
          <w:szCs w:val="22"/>
          <w:lang w:val="en-GB"/>
        </w:rPr>
        <w:t>m in the regulation of the settlement. The measures</w:t>
      </w:r>
      <w:r w:rsidR="00C55F09">
        <w:rPr>
          <w:rStyle w:val="Strong"/>
          <w:b w:val="0"/>
          <w:sz w:val="22"/>
          <w:szCs w:val="22"/>
          <w:lang w:val="en-GB"/>
        </w:rPr>
        <w:t xml:space="preserve"> under the current contract</w:t>
      </w:r>
      <w:r w:rsidRPr="009438A5">
        <w:rPr>
          <w:rStyle w:val="Strong"/>
          <w:b w:val="0"/>
          <w:sz w:val="22"/>
          <w:szCs w:val="22"/>
          <w:lang w:val="en-GB"/>
        </w:rPr>
        <w:t xml:space="preserve"> cover a section of </w:t>
      </w:r>
      <w:proofErr w:type="spellStart"/>
      <w:r w:rsidRPr="009438A5">
        <w:rPr>
          <w:rStyle w:val="Strong"/>
          <w:b w:val="0"/>
          <w:sz w:val="22"/>
          <w:szCs w:val="22"/>
          <w:lang w:val="en-GB"/>
        </w:rPr>
        <w:t>Tsaparevska</w:t>
      </w:r>
      <w:proofErr w:type="spellEnd"/>
      <w:r w:rsidRPr="009438A5">
        <w:rPr>
          <w:rStyle w:val="Strong"/>
          <w:b w:val="0"/>
          <w:sz w:val="22"/>
          <w:szCs w:val="22"/>
          <w:lang w:val="en-GB"/>
        </w:rPr>
        <w:t xml:space="preserve"> river,</w:t>
      </w:r>
      <w:r>
        <w:rPr>
          <w:rStyle w:val="Strong"/>
          <w:b w:val="0"/>
          <w:sz w:val="22"/>
          <w:szCs w:val="22"/>
          <w:lang w:val="en-GB"/>
        </w:rPr>
        <w:t xml:space="preserve"> namely Phase II, Stage I </w:t>
      </w:r>
      <w:r>
        <w:rPr>
          <w:sz w:val="22"/>
          <w:szCs w:val="22"/>
          <w:lang w:val="en-US"/>
        </w:rPr>
        <w:t>which</w:t>
      </w:r>
      <w:r w:rsidRPr="009438A5">
        <w:rPr>
          <w:sz w:val="22"/>
          <w:szCs w:val="22"/>
          <w:lang w:val="en-US"/>
        </w:rPr>
        <w:t xml:space="preserve"> starts </w:t>
      </w:r>
      <w:r w:rsidR="00C55F09">
        <w:rPr>
          <w:sz w:val="22"/>
          <w:szCs w:val="22"/>
          <w:lang w:val="en-US"/>
        </w:rPr>
        <w:t>from</w:t>
      </w:r>
      <w:r w:rsidRPr="009438A5">
        <w:rPr>
          <w:sz w:val="22"/>
          <w:szCs w:val="22"/>
          <w:lang w:val="en-US"/>
        </w:rPr>
        <w:t xml:space="preserve"> point 32 and ends with an existing bridge at point 47, as the section is 291 m long</w:t>
      </w:r>
      <w:r w:rsidR="00C55F09">
        <w:rPr>
          <w:sz w:val="22"/>
          <w:szCs w:val="22"/>
          <w:lang w:val="en-US"/>
        </w:rPr>
        <w:t xml:space="preserve"> and includes </w:t>
      </w:r>
      <w:r w:rsidR="00C55F09" w:rsidRPr="00C55F09">
        <w:rPr>
          <w:sz w:val="22"/>
          <w:szCs w:val="22"/>
          <w:lang w:val="en-US"/>
        </w:rPr>
        <w:t xml:space="preserve">cleaning and deepening of the river bed, shaping of slopes, construction of protective dykes in certain areas and laying of flexible systems for strengthening the river bed - geocells with a height of </w:t>
      </w:r>
      <w:r w:rsidR="00C55F09">
        <w:rPr>
          <w:sz w:val="22"/>
          <w:szCs w:val="22"/>
          <w:lang w:val="en-US"/>
        </w:rPr>
        <w:t>1</w:t>
      </w:r>
      <w:r w:rsidR="00C55F09" w:rsidRPr="00C55F09">
        <w:rPr>
          <w:sz w:val="22"/>
          <w:szCs w:val="22"/>
          <w:lang w:val="en-US"/>
        </w:rPr>
        <w:t>0 cm, fixation and filling of geocells with earth rock material and laying of clay sealing.</w:t>
      </w:r>
    </w:p>
    <w:p w:rsidR="00B24E1F" w:rsidRPr="00DD2F41" w:rsidRDefault="00B24E1F" w:rsidP="00B24E1F">
      <w:pPr>
        <w:pStyle w:val="PRAGHeading2"/>
        <w:rPr>
          <w:rStyle w:val="Strong"/>
          <w:sz w:val="22"/>
          <w:szCs w:val="22"/>
          <w:lang w:val="en-GB"/>
        </w:rPr>
      </w:pPr>
      <w:r>
        <w:rPr>
          <w:rStyle w:val="Strong"/>
          <w:sz w:val="22"/>
          <w:szCs w:val="22"/>
          <w:lang w:val="en-GB"/>
        </w:rPr>
        <w:t>Provisional commencement date of the contract</w:t>
      </w:r>
    </w:p>
    <w:p w:rsidR="00B24E1F" w:rsidRPr="002E09EF" w:rsidRDefault="00764FE5" w:rsidP="00B24E1F">
      <w:pPr>
        <w:ind w:left="709"/>
        <w:rPr>
          <w:sz w:val="22"/>
          <w:szCs w:val="22"/>
          <w:lang w:val="en-GB"/>
        </w:rPr>
      </w:pPr>
      <w:r>
        <w:rPr>
          <w:sz w:val="22"/>
          <w:szCs w:val="22"/>
          <w:lang w:val="en-GB"/>
        </w:rPr>
        <w:t>22</w:t>
      </w:r>
      <w:r w:rsidR="00FF02C7" w:rsidRPr="00FF02C7">
        <w:rPr>
          <w:sz w:val="22"/>
          <w:szCs w:val="22"/>
          <w:lang w:val="en-GB"/>
        </w:rPr>
        <w:t>.02</w:t>
      </w:r>
      <w:r w:rsidR="006E592E" w:rsidRPr="00FF02C7">
        <w:rPr>
          <w:sz w:val="22"/>
          <w:szCs w:val="22"/>
          <w:lang w:val="en-GB"/>
        </w:rPr>
        <w:t>.2021</w:t>
      </w:r>
    </w:p>
    <w:p w:rsidR="002E09EF" w:rsidRPr="002E09EF" w:rsidRDefault="002E09EF" w:rsidP="002E09EF">
      <w:pPr>
        <w:pStyle w:val="PRAGHeading2"/>
        <w:rPr>
          <w:rStyle w:val="Strong"/>
          <w:b w:val="0"/>
          <w:sz w:val="22"/>
          <w:szCs w:val="22"/>
          <w:lang w:val="en-GB"/>
        </w:rPr>
      </w:pPr>
      <w:r w:rsidRPr="002E09EF">
        <w:rPr>
          <w:rStyle w:val="Strong"/>
          <w:b w:val="0"/>
          <w:sz w:val="22"/>
          <w:szCs w:val="22"/>
          <w:lang w:val="en-GB"/>
        </w:rPr>
        <w:t>P</w:t>
      </w:r>
      <w:r w:rsidRPr="002E09EF">
        <w:rPr>
          <w:b/>
          <w:sz w:val="22"/>
          <w:szCs w:val="22"/>
          <w:lang w:val="en-GB"/>
        </w:rPr>
        <w:t>eriod of implementation of tasks</w:t>
      </w:r>
    </w:p>
    <w:p w:rsidR="00B24E1F" w:rsidRPr="00A33163" w:rsidRDefault="004C63A6" w:rsidP="004C63A6">
      <w:pPr>
        <w:ind w:left="709"/>
        <w:jc w:val="both"/>
        <w:rPr>
          <w:bCs/>
          <w:color w:val="000000"/>
          <w:sz w:val="22"/>
          <w:szCs w:val="22"/>
          <w:lang w:val="bg-BG"/>
        </w:rPr>
      </w:pPr>
      <w:bookmarkStart w:id="0" w:name="_Hlk50455466"/>
      <w:r w:rsidRPr="00A33163">
        <w:rPr>
          <w:bCs/>
          <w:color w:val="000000"/>
          <w:sz w:val="22"/>
          <w:szCs w:val="22"/>
          <w:lang w:val="en-GB"/>
        </w:rPr>
        <w:t xml:space="preserve">The period of implementation of tasks shall be </w:t>
      </w:r>
      <w:r w:rsidR="00764FE5">
        <w:rPr>
          <w:bCs/>
          <w:color w:val="000000"/>
          <w:sz w:val="22"/>
          <w:szCs w:val="22"/>
          <w:lang w:val="en-GB"/>
        </w:rPr>
        <w:t>4</w:t>
      </w:r>
      <w:r w:rsidRPr="00A33163">
        <w:rPr>
          <w:bCs/>
          <w:color w:val="000000"/>
          <w:sz w:val="22"/>
          <w:szCs w:val="22"/>
          <w:lang w:val="en-GB"/>
        </w:rPr>
        <w:t xml:space="preserve"> months (</w:t>
      </w:r>
      <w:r w:rsidR="00764FE5">
        <w:rPr>
          <w:bCs/>
          <w:color w:val="000000"/>
          <w:sz w:val="22"/>
          <w:szCs w:val="22"/>
          <w:lang w:val="en-GB"/>
        </w:rPr>
        <w:t>12</w:t>
      </w:r>
      <w:r w:rsidR="00C26517" w:rsidRPr="00C26517">
        <w:rPr>
          <w:bCs/>
          <w:color w:val="000000"/>
          <w:sz w:val="22"/>
          <w:szCs w:val="22"/>
          <w:lang w:val="en-GB"/>
        </w:rPr>
        <w:t>0</w:t>
      </w:r>
      <w:r w:rsidRPr="00A33163">
        <w:rPr>
          <w:bCs/>
          <w:color w:val="000000"/>
          <w:sz w:val="22"/>
          <w:szCs w:val="22"/>
          <w:lang w:val="en-GB"/>
        </w:rPr>
        <w:t xml:space="preserve"> days) from the issuing of contract, provision of access to the sites of construction </w:t>
      </w:r>
      <w:r w:rsidR="0059704E" w:rsidRPr="00A33163">
        <w:rPr>
          <w:bCs/>
          <w:color w:val="000000"/>
          <w:sz w:val="22"/>
          <w:szCs w:val="22"/>
          <w:lang w:val="en-GB"/>
        </w:rPr>
        <w:t xml:space="preserve">(with </w:t>
      </w:r>
      <w:r w:rsidR="0059704E" w:rsidRPr="0059704E">
        <w:rPr>
          <w:bCs/>
          <w:color w:val="000000"/>
          <w:sz w:val="22"/>
          <w:szCs w:val="22"/>
          <w:lang w:val="en-GB"/>
        </w:rPr>
        <w:t>protocol for opening a construction site and for determining the construction line and level (Annexes № 2 and 2a)</w:t>
      </w:r>
      <w:r w:rsidR="0059704E">
        <w:rPr>
          <w:bCs/>
          <w:color w:val="000000"/>
          <w:sz w:val="22"/>
          <w:szCs w:val="22"/>
          <w:lang w:val="en-GB"/>
        </w:rPr>
        <w:t xml:space="preserve"> as per </w:t>
      </w:r>
      <w:r w:rsidR="0059704E" w:rsidRPr="0059704E">
        <w:rPr>
          <w:bCs/>
          <w:color w:val="000000"/>
          <w:sz w:val="22"/>
          <w:szCs w:val="22"/>
          <w:lang w:val="en-GB"/>
        </w:rPr>
        <w:t>Ordinance № 3 of 31 July 2003 on drawing up acts and protocols during the construction</w:t>
      </w:r>
      <w:r w:rsidR="0059704E" w:rsidRPr="00A33163">
        <w:rPr>
          <w:bCs/>
          <w:color w:val="000000"/>
          <w:sz w:val="22"/>
          <w:szCs w:val="22"/>
          <w:lang w:val="en-GB"/>
        </w:rPr>
        <w:t xml:space="preserve">) </w:t>
      </w:r>
      <w:r w:rsidRPr="00A33163">
        <w:rPr>
          <w:bCs/>
          <w:color w:val="000000"/>
          <w:sz w:val="22"/>
          <w:szCs w:val="22"/>
          <w:lang w:val="en-GB"/>
        </w:rPr>
        <w:t>and the provision of necessary construction documentation and permissions mentioned in Article 8.1 of this Special conditions until the provisional acceptance (</w:t>
      </w:r>
      <w:r w:rsidR="0059704E" w:rsidRPr="00A33163">
        <w:rPr>
          <w:bCs/>
          <w:color w:val="000000"/>
          <w:sz w:val="22"/>
          <w:szCs w:val="22"/>
          <w:lang w:val="en-GB"/>
        </w:rPr>
        <w:t>with S</w:t>
      </w:r>
      <w:r w:rsidR="0059704E" w:rsidRPr="0059704E">
        <w:rPr>
          <w:bCs/>
          <w:color w:val="000000"/>
          <w:sz w:val="22"/>
          <w:szCs w:val="22"/>
          <w:lang w:val="en-GB"/>
        </w:rPr>
        <w:t>tatement of findings for establishing the suitability for acceptance of the construction (Annex № 15)</w:t>
      </w:r>
      <w:r w:rsidR="0059704E">
        <w:rPr>
          <w:bCs/>
          <w:color w:val="000000"/>
          <w:sz w:val="22"/>
          <w:szCs w:val="22"/>
          <w:lang w:val="en-GB"/>
        </w:rPr>
        <w:t xml:space="preserve"> </w:t>
      </w:r>
      <w:r w:rsidR="0059704E" w:rsidRPr="0059704E">
        <w:rPr>
          <w:bCs/>
          <w:color w:val="000000"/>
          <w:sz w:val="22"/>
          <w:szCs w:val="22"/>
          <w:lang w:val="en-GB"/>
        </w:rPr>
        <w:t>)</w:t>
      </w:r>
      <w:r w:rsidR="0059704E">
        <w:rPr>
          <w:bCs/>
          <w:color w:val="000000"/>
          <w:sz w:val="22"/>
          <w:szCs w:val="22"/>
          <w:lang w:val="en-GB"/>
        </w:rPr>
        <w:t xml:space="preserve"> as per </w:t>
      </w:r>
      <w:r w:rsidR="0059704E" w:rsidRPr="0059704E">
        <w:rPr>
          <w:bCs/>
          <w:color w:val="000000"/>
          <w:sz w:val="22"/>
          <w:szCs w:val="22"/>
          <w:lang w:val="en-GB"/>
        </w:rPr>
        <w:t>Ordinance № 3 of 31 July 2003 on drawing up acts and protocols during the construction</w:t>
      </w:r>
      <w:r w:rsidRPr="00A33163">
        <w:rPr>
          <w:bCs/>
          <w:color w:val="000000"/>
          <w:sz w:val="22"/>
          <w:szCs w:val="22"/>
          <w:lang w:val="en-GB"/>
        </w:rPr>
        <w:t>) without prejudice to extensions of the period which may be granted under Artic</w:t>
      </w:r>
      <w:r w:rsidR="00E87905">
        <w:rPr>
          <w:bCs/>
          <w:color w:val="000000"/>
          <w:sz w:val="22"/>
          <w:szCs w:val="22"/>
          <w:lang w:val="en-GB"/>
        </w:rPr>
        <w:t>le 35 of the General Conditions</w:t>
      </w:r>
      <w:r w:rsidR="00E87905" w:rsidRPr="009A25A5">
        <w:rPr>
          <w:bCs/>
          <w:color w:val="000000"/>
          <w:sz w:val="22"/>
          <w:szCs w:val="22"/>
          <w:lang w:val="en-GB"/>
        </w:rPr>
        <w:t>, but not later than the end date of project CB006.2.12.120.</w:t>
      </w:r>
    </w:p>
    <w:bookmarkEnd w:id="0"/>
    <w:p w:rsidR="004C63A6" w:rsidRPr="002E09EF" w:rsidRDefault="004C63A6" w:rsidP="00D62A71">
      <w:pPr>
        <w:ind w:left="709"/>
        <w:rPr>
          <w:sz w:val="22"/>
          <w:szCs w:val="22"/>
          <w:lang w:val="en-GB"/>
        </w:rPr>
      </w:pPr>
    </w:p>
    <w:p w:rsidR="002139C6" w:rsidRPr="00DD2F41" w:rsidRDefault="00201308">
      <w:pPr>
        <w:ind w:left="360"/>
        <w:jc w:val="center"/>
        <w:rPr>
          <w:rStyle w:val="Strong"/>
          <w:sz w:val="22"/>
          <w:szCs w:val="22"/>
          <w:lang w:val="en-GB"/>
        </w:rPr>
      </w:pPr>
      <w:r>
        <w:rPr>
          <w:b/>
          <w:noProof/>
          <w:snapToGrid/>
          <w:sz w:val="22"/>
          <w:szCs w:val="22"/>
          <w:lang w:val="en-GB" w:eastAsia="en-GB"/>
        </w:rPr>
        <w:pict>
          <v:line id="_x0000_s1029" style="position:absolute;left:0;text-align:left;z-index:4" from="2.25pt,.9pt" to="470.25pt,.95pt" o:allowincell="f" strokecolor="#d4d4d4" strokeweight="1.75pt">
            <v:shadow on="t" origin=",32385f" offset="0,-1pt"/>
          </v:line>
        </w:pict>
      </w:r>
      <w:r w:rsidR="002139C6" w:rsidRPr="00DD2F41">
        <w:rPr>
          <w:rStyle w:val="Strong"/>
          <w:sz w:val="22"/>
          <w:szCs w:val="22"/>
          <w:lang w:val="en-GB"/>
        </w:rPr>
        <w:t>TERMS OF PARTICIPATION</w:t>
      </w:r>
    </w:p>
    <w:p w:rsidR="002139C6" w:rsidRPr="00D275AD" w:rsidRDefault="002139C6" w:rsidP="00805EFA">
      <w:pPr>
        <w:pStyle w:val="PRAGHeading2"/>
        <w:rPr>
          <w:rStyle w:val="Strong"/>
          <w:sz w:val="22"/>
          <w:szCs w:val="22"/>
          <w:lang w:val="en-GB"/>
        </w:rPr>
      </w:pPr>
      <w:r w:rsidRPr="00DD2F41">
        <w:rPr>
          <w:rStyle w:val="Strong"/>
          <w:sz w:val="22"/>
          <w:szCs w:val="22"/>
          <w:lang w:val="en-GB"/>
        </w:rPr>
        <w:t xml:space="preserve">Eligibility </w:t>
      </w:r>
      <w:r w:rsidRPr="00D275AD">
        <w:rPr>
          <w:rStyle w:val="Strong"/>
          <w:sz w:val="22"/>
          <w:szCs w:val="22"/>
          <w:lang w:val="en-GB"/>
        </w:rPr>
        <w:t>and rules of origin</w:t>
      </w:r>
    </w:p>
    <w:p w:rsidR="008205A6" w:rsidRDefault="008205A6" w:rsidP="00C46295">
      <w:pPr>
        <w:pStyle w:val="PRAGHeading2"/>
        <w:numPr>
          <w:ilvl w:val="0"/>
          <w:numId w:val="0"/>
        </w:numPr>
        <w:ind w:left="709"/>
        <w:jc w:val="both"/>
        <w:rPr>
          <w:sz w:val="22"/>
          <w:szCs w:val="22"/>
          <w:lang w:val="en-GB"/>
        </w:rPr>
      </w:pPr>
      <w:r w:rsidRPr="008205A6">
        <w:rPr>
          <w:sz w:val="22"/>
          <w:szCs w:val="22"/>
          <w:lang w:val="en-GB"/>
        </w:rPr>
        <w:t>Participation in this tender procedure is open not only to the invited tenderers.</w:t>
      </w:r>
    </w:p>
    <w:p w:rsidR="00E267BD" w:rsidRPr="00C46295" w:rsidRDefault="000158F3" w:rsidP="00C46295">
      <w:pPr>
        <w:pStyle w:val="PRAGHeading2"/>
        <w:numPr>
          <w:ilvl w:val="0"/>
          <w:numId w:val="0"/>
        </w:numPr>
        <w:ind w:left="709"/>
        <w:jc w:val="both"/>
        <w:rPr>
          <w:sz w:val="22"/>
          <w:szCs w:val="22"/>
          <w:lang w:val="en-GB"/>
        </w:rPr>
      </w:pPr>
      <w:r w:rsidRPr="00D275AD">
        <w:rPr>
          <w:sz w:val="22"/>
          <w:szCs w:val="22"/>
          <w:lang w:val="en-GB"/>
        </w:rPr>
        <w:t xml:space="preserve">Participation is open to all </w:t>
      </w:r>
      <w:r w:rsidRPr="00D275AD">
        <w:rPr>
          <w:rFonts w:eastAsia="Calibri" w:cs="Arial"/>
          <w:sz w:val="22"/>
          <w:szCs w:val="22"/>
          <w:lang w:val="en-GB"/>
        </w:rPr>
        <w:t xml:space="preserve">natural persons who are nationals of and </w:t>
      </w:r>
      <w:r w:rsidR="008205A6">
        <w:rPr>
          <w:sz w:val="22"/>
          <w:szCs w:val="22"/>
          <w:lang w:val="en-GB"/>
        </w:rPr>
        <w:t xml:space="preserve">legal persons </w:t>
      </w:r>
      <w:r w:rsidRPr="00D275AD">
        <w:rPr>
          <w:sz w:val="22"/>
          <w:szCs w:val="22"/>
          <w:lang w:val="en-GB"/>
        </w:rPr>
        <w:t>participating either individually or in a gro</w:t>
      </w:r>
      <w:r w:rsidR="008205A6">
        <w:rPr>
          <w:sz w:val="22"/>
          <w:szCs w:val="22"/>
          <w:lang w:val="en-GB"/>
        </w:rPr>
        <w:t>uping (consortium) of tenderers</w:t>
      </w:r>
      <w:r w:rsidRPr="00D275AD">
        <w:rPr>
          <w:sz w:val="22"/>
          <w:szCs w:val="22"/>
          <w:lang w:val="en-GB"/>
        </w:rPr>
        <w:t xml:space="preserve"> which are effectively established in a  Member State of the European Union or in a eligible country or territory  as defined under </w:t>
      </w:r>
      <w:r w:rsidRPr="00D275AD">
        <w:rPr>
          <w:rFonts w:eastAsia="Calibri" w:cs="Arial"/>
          <w:bCs/>
          <w:snapToGrid/>
          <w:sz w:val="22"/>
          <w:szCs w:val="22"/>
          <w:lang w:val="en-GB"/>
        </w:rPr>
        <w:t xml:space="preserve">the Regulation </w:t>
      </w:r>
      <w:r w:rsidRPr="00D275AD">
        <w:rPr>
          <w:sz w:val="22"/>
          <w:szCs w:val="22"/>
          <w:lang w:val="en-GB"/>
        </w:rPr>
        <w:t xml:space="preserve">(EU) </w:t>
      </w:r>
      <w:r w:rsidR="00391F9F">
        <w:rPr>
          <w:sz w:val="22"/>
          <w:szCs w:val="22"/>
          <w:lang w:val="en-GB"/>
        </w:rPr>
        <w:t>No </w:t>
      </w:r>
      <w:r w:rsidRPr="00D275AD">
        <w:rPr>
          <w:rFonts w:eastAsia="MS Mincho"/>
          <w:noProof/>
          <w:sz w:val="22"/>
          <w:szCs w:val="22"/>
          <w:lang w:val="en-GB" w:eastAsia="ja-JP"/>
        </w:rPr>
        <w:t xml:space="preserve">236/2014 </w:t>
      </w:r>
      <w:r w:rsidRPr="00D275AD">
        <w:rPr>
          <w:rFonts w:eastAsia="Calibri" w:cs="Arial"/>
          <w:bCs/>
          <w:snapToGrid/>
          <w:sz w:val="22"/>
          <w:szCs w:val="22"/>
          <w:lang w:val="en-GB"/>
        </w:rPr>
        <w:t xml:space="preserve">establishing common rules and procedures for the implementation of the Union's </w:t>
      </w:r>
      <w:r w:rsidRPr="00DD6316">
        <w:rPr>
          <w:rFonts w:eastAsia="Calibri" w:cs="Arial"/>
          <w:bCs/>
          <w:snapToGrid/>
          <w:sz w:val="22"/>
          <w:szCs w:val="22"/>
          <w:lang w:val="en-GB"/>
        </w:rPr>
        <w:t xml:space="preserve">instruments for external action (CIR) </w:t>
      </w:r>
      <w:r w:rsidRPr="00DD6316">
        <w:rPr>
          <w:sz w:val="22"/>
          <w:szCs w:val="22"/>
          <w:lang w:val="en-GB"/>
        </w:rPr>
        <w:t xml:space="preserve">for the applicable Instrument under which the contract is financed (see also heading </w:t>
      </w:r>
      <w:r w:rsidR="00AD0BF2" w:rsidRPr="00DD6316">
        <w:rPr>
          <w:sz w:val="22"/>
          <w:szCs w:val="22"/>
          <w:lang w:val="en-GB"/>
        </w:rPr>
        <w:t>17</w:t>
      </w:r>
      <w:r w:rsidRPr="00DD6316">
        <w:rPr>
          <w:sz w:val="22"/>
          <w:szCs w:val="22"/>
          <w:lang w:val="en-GB"/>
        </w:rPr>
        <w:t xml:space="preserve"> below)</w:t>
      </w:r>
      <w:r w:rsidRPr="00DD6316">
        <w:rPr>
          <w:rFonts w:eastAsia="Calibri" w:cs="Arial"/>
          <w:sz w:val="22"/>
          <w:szCs w:val="22"/>
          <w:lang w:val="en-GB"/>
        </w:rPr>
        <w:t xml:space="preserve">. </w:t>
      </w:r>
      <w:r w:rsidRPr="00DD6316">
        <w:rPr>
          <w:sz w:val="22"/>
          <w:szCs w:val="22"/>
          <w:lang w:val="en-GB"/>
        </w:rPr>
        <w:t xml:space="preserve">Participation is also open to international organisations. </w:t>
      </w:r>
      <w:r w:rsidR="00DD6316" w:rsidRPr="00DD6316">
        <w:rPr>
          <w:sz w:val="22"/>
          <w:szCs w:val="22"/>
          <w:lang w:val="en-GB"/>
        </w:rPr>
        <w:t xml:space="preserve">All goods purchased under the </w:t>
      </w:r>
      <w:r w:rsidR="00391F9F">
        <w:rPr>
          <w:sz w:val="22"/>
          <w:szCs w:val="22"/>
          <w:lang w:val="en-GB"/>
        </w:rPr>
        <w:t>c</w:t>
      </w:r>
      <w:r w:rsidR="00DD6316" w:rsidRPr="00DD6316">
        <w:rPr>
          <w:sz w:val="22"/>
          <w:szCs w:val="22"/>
          <w:lang w:val="en-GB"/>
        </w:rPr>
        <w:t xml:space="preserve">ontract must originate </w:t>
      </w:r>
      <w:r w:rsidR="00DD6316">
        <w:rPr>
          <w:sz w:val="22"/>
          <w:szCs w:val="22"/>
          <w:lang w:val="en-GB"/>
        </w:rPr>
        <w:t xml:space="preserve">from </w:t>
      </w:r>
      <w:r w:rsidR="00DD6316" w:rsidRPr="00DD6316">
        <w:rPr>
          <w:sz w:val="22"/>
          <w:szCs w:val="22"/>
          <w:lang w:val="en-GB"/>
        </w:rPr>
        <w:t>a</w:t>
      </w:r>
      <w:r w:rsidR="00DD6316">
        <w:rPr>
          <w:sz w:val="22"/>
          <w:szCs w:val="22"/>
          <w:lang w:val="en-GB"/>
        </w:rPr>
        <w:t>n</w:t>
      </w:r>
      <w:r w:rsidR="00DD6316" w:rsidRPr="00DD6316">
        <w:rPr>
          <w:sz w:val="22"/>
          <w:szCs w:val="22"/>
          <w:lang w:val="en-GB"/>
        </w:rPr>
        <w:t xml:space="preserve"> eligible source country as defined </w:t>
      </w:r>
      <w:r w:rsidR="00DD6316">
        <w:rPr>
          <w:sz w:val="22"/>
          <w:szCs w:val="22"/>
          <w:lang w:val="en-GB"/>
        </w:rPr>
        <w:t>above</w:t>
      </w:r>
      <w:r w:rsidR="00DD6316" w:rsidRPr="00DD6316">
        <w:rPr>
          <w:sz w:val="22"/>
          <w:szCs w:val="22"/>
          <w:lang w:val="en-GB"/>
        </w:rPr>
        <w:t>.</w:t>
      </w:r>
      <w:r w:rsidR="00DD6316" w:rsidRPr="00DD6316">
        <w:rPr>
          <w:lang w:val="en-GB"/>
        </w:rPr>
        <w:t xml:space="preserve"> </w:t>
      </w:r>
      <w:r w:rsidR="00DD6316" w:rsidRPr="00DD6316">
        <w:rPr>
          <w:sz w:val="22"/>
          <w:szCs w:val="22"/>
          <w:lang w:val="en-GB"/>
        </w:rPr>
        <w:t xml:space="preserve">However, the goods to be purchased may originate from any country, whenever the total price of the estimated quantity of those goods, as reflected in a separate item of the </w:t>
      </w:r>
      <w:r w:rsidR="00391F9F">
        <w:rPr>
          <w:sz w:val="22"/>
          <w:szCs w:val="22"/>
          <w:lang w:val="en-GB"/>
        </w:rPr>
        <w:t>b</w:t>
      </w:r>
      <w:r w:rsidR="00DD6316" w:rsidRPr="00DD6316">
        <w:rPr>
          <w:sz w:val="22"/>
          <w:szCs w:val="22"/>
          <w:lang w:val="en-GB"/>
        </w:rPr>
        <w:t xml:space="preserve">reakdown of the </w:t>
      </w:r>
      <w:r w:rsidR="00391F9F">
        <w:rPr>
          <w:sz w:val="22"/>
          <w:szCs w:val="22"/>
          <w:lang w:val="en-GB"/>
        </w:rPr>
        <w:t>l</w:t>
      </w:r>
      <w:r w:rsidR="00DD6316" w:rsidRPr="00DD6316">
        <w:rPr>
          <w:sz w:val="22"/>
          <w:szCs w:val="22"/>
          <w:lang w:val="en-GB"/>
        </w:rPr>
        <w:t xml:space="preserve">ump-sum </w:t>
      </w:r>
      <w:r w:rsidR="00391F9F">
        <w:rPr>
          <w:sz w:val="22"/>
          <w:szCs w:val="22"/>
          <w:lang w:val="en-GB"/>
        </w:rPr>
        <w:t>p</w:t>
      </w:r>
      <w:r w:rsidR="00DD6316" w:rsidRPr="00DD6316">
        <w:rPr>
          <w:sz w:val="22"/>
          <w:szCs w:val="22"/>
          <w:lang w:val="en-GB"/>
        </w:rPr>
        <w:t xml:space="preserve">rice (Volume 4.2.3) is below </w:t>
      </w:r>
      <w:r w:rsidR="00391F9F">
        <w:rPr>
          <w:sz w:val="22"/>
          <w:szCs w:val="22"/>
          <w:lang w:val="en-GB"/>
        </w:rPr>
        <w:t>EUR </w:t>
      </w:r>
      <w:r w:rsidR="00DD6316" w:rsidRPr="00DD6316">
        <w:rPr>
          <w:sz w:val="22"/>
          <w:szCs w:val="22"/>
          <w:lang w:val="en-GB"/>
        </w:rPr>
        <w:t>100</w:t>
      </w:r>
      <w:r w:rsidR="00391F9F">
        <w:rPr>
          <w:sz w:val="22"/>
          <w:szCs w:val="22"/>
          <w:lang w:val="en-GB"/>
        </w:rPr>
        <w:t> </w:t>
      </w:r>
      <w:r w:rsidR="00DD6316" w:rsidRPr="00DD6316">
        <w:rPr>
          <w:sz w:val="22"/>
          <w:szCs w:val="22"/>
          <w:lang w:val="en-GB"/>
        </w:rPr>
        <w:t xml:space="preserve">000. </w:t>
      </w:r>
    </w:p>
    <w:p w:rsidR="00E267BD" w:rsidRPr="00132A6F" w:rsidRDefault="00E267BD" w:rsidP="00C46295">
      <w:pPr>
        <w:spacing w:after="0"/>
        <w:ind w:left="709"/>
        <w:jc w:val="both"/>
        <w:rPr>
          <w:sz w:val="22"/>
          <w:szCs w:val="22"/>
          <w:lang w:val="en-IE"/>
        </w:rPr>
      </w:pPr>
      <w:r w:rsidRPr="00132A6F">
        <w:rPr>
          <w:sz w:val="22"/>
          <w:szCs w:val="22"/>
          <w:lang w:val="en-IE"/>
        </w:rPr>
        <w:t xml:space="preserve">For UK candidates or tenderers: Please be aware that following the entry into force of the EU-UK Withdrawal Agreement* on 1 February 2020 and in particular Articles 127(6), 137 and 138, the references to natural or legal persons residing or established in a Member State of the European </w:t>
      </w:r>
      <w:r w:rsidRPr="00132A6F">
        <w:rPr>
          <w:sz w:val="22"/>
          <w:szCs w:val="22"/>
          <w:lang w:val="en-IE"/>
        </w:rPr>
        <w:lastRenderedPageBreak/>
        <w:t xml:space="preserve">Union and to goods originating from an eligible country, as defined under Regulation (EU) No 236/2014** and Annex IV of the ACP-EU Partnership Agreement***, are to be understood as including natural or legal persons residing or established in, and to goods originating from, the United Kingdom ****. Those persons and goods are therefore eligible under this call. </w:t>
      </w:r>
    </w:p>
    <w:p w:rsidR="00E267BD" w:rsidRPr="00132A6F" w:rsidRDefault="00E267BD" w:rsidP="00C46295">
      <w:pPr>
        <w:spacing w:after="0"/>
        <w:ind w:left="709"/>
        <w:jc w:val="both"/>
        <w:rPr>
          <w:sz w:val="22"/>
          <w:szCs w:val="22"/>
          <w:lang w:val="en-IE"/>
        </w:rPr>
      </w:pPr>
      <w:r w:rsidRPr="00132A6F">
        <w:rPr>
          <w:sz w:val="22"/>
          <w:szCs w:val="22"/>
          <w:lang w:val="en-IE"/>
        </w:rPr>
        <w:t>* Agreement on the withdrawal of the United Kingdom of Great Britain and Northern Ireland from the European Union and the European Atomic Energy Community.</w:t>
      </w:r>
    </w:p>
    <w:p w:rsidR="00E267BD" w:rsidRPr="00132A6F" w:rsidRDefault="00E267BD" w:rsidP="00C46295">
      <w:pPr>
        <w:spacing w:after="0"/>
        <w:ind w:left="709"/>
        <w:jc w:val="both"/>
        <w:rPr>
          <w:sz w:val="22"/>
          <w:szCs w:val="22"/>
          <w:lang w:val="en-IE"/>
        </w:rPr>
      </w:pPr>
      <w:r w:rsidRPr="00132A6F">
        <w:rPr>
          <w:sz w:val="22"/>
          <w:szCs w:val="22"/>
          <w:lang w:val="en-IE"/>
        </w:rPr>
        <w:t>** Regulation (EU) No 236/2014 of the European Parliament and of the Council of 11 March 2014 laying down common rules and procedures for the implementation of the Union's instruments for financing external action.</w:t>
      </w:r>
    </w:p>
    <w:p w:rsidR="00E267BD" w:rsidRPr="00132A6F" w:rsidRDefault="00E267BD" w:rsidP="00E267BD">
      <w:pPr>
        <w:spacing w:after="0"/>
        <w:ind w:left="709"/>
        <w:rPr>
          <w:sz w:val="22"/>
          <w:szCs w:val="22"/>
          <w:lang w:val="en-IE"/>
        </w:rPr>
      </w:pPr>
      <w:r w:rsidRPr="00132A6F">
        <w:rPr>
          <w:sz w:val="22"/>
          <w:szCs w:val="22"/>
          <w:lang w:val="en-IE"/>
        </w:rPr>
        <w:t>*** Annex IV to the ACP-EU Partnership Agreement, as revised by Decision 1/2014 of the ACP-EU Council of Ministers (OJ L196/40, 3.7.2014)</w:t>
      </w:r>
    </w:p>
    <w:p w:rsidR="00E267BD" w:rsidRPr="003C07AC" w:rsidRDefault="00E267BD" w:rsidP="00E267BD">
      <w:pPr>
        <w:spacing w:after="0"/>
        <w:ind w:left="709"/>
        <w:rPr>
          <w:rFonts w:eastAsia="Calibri"/>
          <w:sz w:val="22"/>
          <w:szCs w:val="22"/>
          <w:lang w:val="en-IE" w:eastAsia="fr-BE"/>
        </w:rPr>
      </w:pPr>
      <w:r w:rsidRPr="00132A6F">
        <w:rPr>
          <w:sz w:val="22"/>
          <w:szCs w:val="22"/>
          <w:lang w:val="en-IE"/>
        </w:rPr>
        <w:t>**** including the Overseas Countries and Territories having special relations with the United Kingdom, as laid down in Part Four and Annex II of the TFEU</w:t>
      </w:r>
    </w:p>
    <w:p w:rsidR="00E267BD" w:rsidRPr="003C07AC" w:rsidRDefault="00E267BD" w:rsidP="00E267BD">
      <w:pPr>
        <w:ind w:left="720"/>
        <w:rPr>
          <w:sz w:val="22"/>
          <w:szCs w:val="22"/>
          <w:lang w:val="en-IE"/>
        </w:rPr>
      </w:pPr>
    </w:p>
    <w:p w:rsidR="002139C6" w:rsidRPr="00B24E1F" w:rsidRDefault="00B24E1F" w:rsidP="0076200F">
      <w:pPr>
        <w:pStyle w:val="PRAGHeading2"/>
        <w:keepNext/>
        <w:keepLines/>
        <w:jc w:val="both"/>
        <w:rPr>
          <w:rStyle w:val="Strong"/>
          <w:sz w:val="22"/>
          <w:szCs w:val="22"/>
          <w:lang w:val="en-GB"/>
        </w:rPr>
      </w:pPr>
      <w:r w:rsidRPr="00B24E1F">
        <w:rPr>
          <w:rStyle w:val="Strong"/>
          <w:sz w:val="22"/>
          <w:szCs w:val="22"/>
          <w:lang w:val="en-GB"/>
        </w:rPr>
        <w:t>Subcontracting</w:t>
      </w:r>
    </w:p>
    <w:p w:rsidR="00B24E1F" w:rsidRDefault="00B24E1F" w:rsidP="0076200F">
      <w:pPr>
        <w:pStyle w:val="PRAGHeading2"/>
        <w:keepNext/>
        <w:keepLines/>
        <w:numPr>
          <w:ilvl w:val="0"/>
          <w:numId w:val="0"/>
        </w:numPr>
        <w:ind w:left="720"/>
        <w:jc w:val="both"/>
        <w:rPr>
          <w:sz w:val="22"/>
          <w:szCs w:val="22"/>
          <w:lang w:val="en-GB"/>
        </w:rPr>
      </w:pPr>
      <w:r w:rsidRPr="00B24E1F">
        <w:rPr>
          <w:rStyle w:val="Strong"/>
          <w:b w:val="0"/>
          <w:sz w:val="22"/>
          <w:szCs w:val="22"/>
          <w:lang w:val="en-GB"/>
        </w:rPr>
        <w:t xml:space="preserve">Subcontracting is allowed. </w:t>
      </w:r>
    </w:p>
    <w:p w:rsidR="00B24E1F" w:rsidRDefault="00BD63A4" w:rsidP="00132A6F">
      <w:pPr>
        <w:pStyle w:val="PRAGHeading2"/>
        <w:numPr>
          <w:ilvl w:val="0"/>
          <w:numId w:val="0"/>
        </w:numPr>
        <w:ind w:left="720"/>
        <w:jc w:val="both"/>
        <w:rPr>
          <w:rStyle w:val="Strong"/>
          <w:sz w:val="22"/>
          <w:szCs w:val="22"/>
          <w:lang w:val="en-GB"/>
        </w:rPr>
      </w:pPr>
      <w:r>
        <w:rPr>
          <w:sz w:val="22"/>
          <w:szCs w:val="22"/>
          <w:lang w:val="en-GB"/>
        </w:rPr>
        <w:t>S</w:t>
      </w:r>
      <w:r w:rsidRPr="00BD63A4">
        <w:rPr>
          <w:sz w:val="22"/>
          <w:szCs w:val="22"/>
          <w:lang w:val="en-GB"/>
        </w:rPr>
        <w:t>ubcontractors</w:t>
      </w:r>
      <w:r w:rsidR="00072A47">
        <w:rPr>
          <w:sz w:val="22"/>
          <w:szCs w:val="22"/>
          <w:lang w:val="en-GB"/>
        </w:rPr>
        <w:t>, s</w:t>
      </w:r>
      <w:r w:rsidRPr="00BD63A4">
        <w:rPr>
          <w:sz w:val="22"/>
          <w:szCs w:val="22"/>
          <w:lang w:val="en-GB"/>
        </w:rPr>
        <w:t xml:space="preserve">uppliers </w:t>
      </w:r>
      <w:r w:rsidR="00072A47">
        <w:rPr>
          <w:sz w:val="22"/>
          <w:szCs w:val="22"/>
          <w:lang w:val="en-GB"/>
        </w:rPr>
        <w:t xml:space="preserve">and </w:t>
      </w:r>
      <w:r w:rsidR="00072A47" w:rsidRPr="00072A47">
        <w:rPr>
          <w:sz w:val="22"/>
          <w:szCs w:val="22"/>
          <w:lang w:val="en-GB"/>
        </w:rPr>
        <w:t>entities upon whose capacity the tenderer relies for the selection criteria</w:t>
      </w:r>
      <w:r w:rsidR="00072A47">
        <w:rPr>
          <w:sz w:val="22"/>
          <w:szCs w:val="22"/>
          <w:lang w:val="en-GB"/>
        </w:rPr>
        <w:t xml:space="preserve">, </w:t>
      </w:r>
      <w:r w:rsidRPr="00BD63A4">
        <w:rPr>
          <w:sz w:val="22"/>
          <w:szCs w:val="22"/>
          <w:lang w:val="en-GB"/>
        </w:rPr>
        <w:t xml:space="preserve">must be eligible in respect of the rules on nationality and origin for the financing programme detailed in Section </w:t>
      </w:r>
      <w:r w:rsidR="00AD0BF2">
        <w:rPr>
          <w:sz w:val="22"/>
          <w:szCs w:val="22"/>
          <w:lang w:val="en-GB"/>
        </w:rPr>
        <w:t>10</w:t>
      </w:r>
      <w:r>
        <w:rPr>
          <w:sz w:val="22"/>
          <w:szCs w:val="22"/>
          <w:lang w:val="en-GB"/>
        </w:rPr>
        <w:t xml:space="preserve"> above</w:t>
      </w:r>
      <w:r w:rsidRPr="00BD63A4">
        <w:rPr>
          <w:sz w:val="22"/>
          <w:szCs w:val="22"/>
          <w:lang w:val="en-GB"/>
        </w:rPr>
        <w:t>.</w:t>
      </w:r>
    </w:p>
    <w:p w:rsidR="00B24E1F" w:rsidRPr="00DD2F41" w:rsidRDefault="00B24E1F" w:rsidP="00132A6F">
      <w:pPr>
        <w:pStyle w:val="PRAGHeading2"/>
        <w:jc w:val="both"/>
        <w:rPr>
          <w:rStyle w:val="Strong"/>
          <w:sz w:val="22"/>
          <w:szCs w:val="22"/>
          <w:lang w:val="en-GB"/>
        </w:rPr>
      </w:pPr>
      <w:r w:rsidRPr="00B24E1F">
        <w:rPr>
          <w:rStyle w:val="Strong"/>
          <w:sz w:val="22"/>
          <w:szCs w:val="22"/>
          <w:lang w:val="en-GB"/>
        </w:rPr>
        <w:t>Grounds for exclusion</w:t>
      </w:r>
    </w:p>
    <w:p w:rsidR="003720EC" w:rsidRDefault="003720EC" w:rsidP="00132A6F">
      <w:pPr>
        <w:ind w:left="709"/>
        <w:jc w:val="both"/>
        <w:rPr>
          <w:sz w:val="22"/>
          <w:szCs w:val="22"/>
          <w:lang w:val="en-GB"/>
        </w:rPr>
      </w:pPr>
      <w:r w:rsidRPr="003720EC">
        <w:rPr>
          <w:sz w:val="22"/>
          <w:szCs w:val="22"/>
          <w:lang w:val="en-GB"/>
        </w:rPr>
        <w:t xml:space="preserve">Natural persons, companies or undertakings falling into a situation set out in </w:t>
      </w:r>
      <w:r w:rsidR="00921394">
        <w:rPr>
          <w:sz w:val="22"/>
          <w:szCs w:val="22"/>
          <w:lang w:val="en-GB"/>
        </w:rPr>
        <w:t>S</w:t>
      </w:r>
      <w:r w:rsidRPr="003720EC">
        <w:rPr>
          <w:sz w:val="22"/>
          <w:szCs w:val="22"/>
          <w:lang w:val="en-GB"/>
        </w:rPr>
        <w:t xml:space="preserve">ection </w:t>
      </w:r>
      <w:r w:rsidR="00725D52">
        <w:rPr>
          <w:sz w:val="22"/>
          <w:szCs w:val="22"/>
          <w:lang w:val="en-GB"/>
        </w:rPr>
        <w:t>2.6.10.1.1.</w:t>
      </w:r>
      <w:r w:rsidRPr="003720EC">
        <w:rPr>
          <w:sz w:val="22"/>
          <w:szCs w:val="22"/>
          <w:lang w:val="en-GB"/>
        </w:rPr>
        <w:t xml:space="preserve"> (</w:t>
      </w:r>
      <w:proofErr w:type="gramStart"/>
      <w:r w:rsidR="00725D52">
        <w:rPr>
          <w:sz w:val="22"/>
          <w:szCs w:val="22"/>
          <w:lang w:val="en-GB"/>
        </w:rPr>
        <w:t>‘</w:t>
      </w:r>
      <w:r w:rsidRPr="003720EC">
        <w:rPr>
          <w:sz w:val="22"/>
          <w:szCs w:val="22"/>
          <w:lang w:val="en-GB"/>
        </w:rPr>
        <w:t>exclusion</w:t>
      </w:r>
      <w:proofErr w:type="gramEnd"/>
      <w:r w:rsidRPr="003720EC">
        <w:rPr>
          <w:sz w:val="22"/>
          <w:szCs w:val="22"/>
          <w:lang w:val="en-GB"/>
        </w:rPr>
        <w:t xml:space="preserve"> from participation in procurement procedures</w:t>
      </w:r>
      <w:r w:rsidR="00725D52">
        <w:rPr>
          <w:sz w:val="22"/>
          <w:szCs w:val="22"/>
          <w:lang w:val="en-GB"/>
        </w:rPr>
        <w:t>’</w:t>
      </w:r>
      <w:r w:rsidRPr="003720EC">
        <w:rPr>
          <w:sz w:val="22"/>
          <w:szCs w:val="22"/>
          <w:lang w:val="en-GB"/>
        </w:rPr>
        <w:t xml:space="preserve">) and </w:t>
      </w:r>
      <w:r w:rsidR="00921394">
        <w:rPr>
          <w:sz w:val="22"/>
          <w:szCs w:val="22"/>
          <w:lang w:val="en-GB"/>
        </w:rPr>
        <w:t>S</w:t>
      </w:r>
      <w:r w:rsidRPr="003720EC">
        <w:rPr>
          <w:sz w:val="22"/>
          <w:szCs w:val="22"/>
          <w:lang w:val="en-GB"/>
        </w:rPr>
        <w:t xml:space="preserve">ection </w:t>
      </w:r>
      <w:r w:rsidR="00725D52">
        <w:rPr>
          <w:sz w:val="22"/>
          <w:szCs w:val="22"/>
          <w:lang w:val="en-GB"/>
        </w:rPr>
        <w:t>2.6.10.1.2.</w:t>
      </w:r>
      <w:r w:rsidRPr="003720EC">
        <w:rPr>
          <w:sz w:val="22"/>
          <w:szCs w:val="22"/>
          <w:lang w:val="en-GB"/>
        </w:rPr>
        <w:t xml:space="preserve"> (</w:t>
      </w:r>
      <w:proofErr w:type="gramStart"/>
      <w:r w:rsidR="00725D52">
        <w:rPr>
          <w:sz w:val="22"/>
          <w:szCs w:val="22"/>
          <w:lang w:val="en-GB"/>
        </w:rPr>
        <w:t>‘</w:t>
      </w:r>
      <w:r w:rsidRPr="003720EC">
        <w:rPr>
          <w:sz w:val="22"/>
          <w:szCs w:val="22"/>
          <w:lang w:val="en-GB"/>
        </w:rPr>
        <w:t>rejection</w:t>
      </w:r>
      <w:proofErr w:type="gramEnd"/>
      <w:r w:rsidRPr="003720EC">
        <w:rPr>
          <w:sz w:val="22"/>
          <w:szCs w:val="22"/>
          <w:lang w:val="en-GB"/>
        </w:rPr>
        <w:t xml:space="preserve"> from a given procedure</w:t>
      </w:r>
      <w:r w:rsidR="00725D52">
        <w:rPr>
          <w:sz w:val="22"/>
          <w:szCs w:val="22"/>
          <w:lang w:val="en-GB"/>
        </w:rPr>
        <w:t>’</w:t>
      </w:r>
      <w:r w:rsidRPr="003720EC">
        <w:rPr>
          <w:sz w:val="22"/>
          <w:szCs w:val="22"/>
          <w:lang w:val="en-GB"/>
        </w:rPr>
        <w:t xml:space="preserve">) of the </w:t>
      </w:r>
      <w:r w:rsidR="00725D52">
        <w:rPr>
          <w:sz w:val="22"/>
          <w:szCs w:val="22"/>
          <w:lang w:val="en-GB"/>
        </w:rPr>
        <w:t>p</w:t>
      </w:r>
      <w:r w:rsidRPr="003720EC">
        <w:rPr>
          <w:sz w:val="22"/>
          <w:szCs w:val="22"/>
          <w:lang w:val="en-GB"/>
        </w:rPr>
        <w:t>ractical</w:t>
      </w:r>
      <w:r w:rsidR="00985F8D">
        <w:rPr>
          <w:sz w:val="22"/>
          <w:szCs w:val="22"/>
          <w:lang w:val="en-GB"/>
        </w:rPr>
        <w:t xml:space="preserve"> </w:t>
      </w:r>
      <w:r w:rsidR="00725D52">
        <w:rPr>
          <w:sz w:val="22"/>
          <w:szCs w:val="22"/>
          <w:lang w:val="en-GB"/>
        </w:rPr>
        <w:t>g</w:t>
      </w:r>
      <w:r w:rsidRPr="003720EC">
        <w:rPr>
          <w:sz w:val="22"/>
          <w:szCs w:val="22"/>
          <w:lang w:val="en-GB"/>
        </w:rPr>
        <w:t xml:space="preserve">uide, are not entitled to participate in this tender procedure or be awarded a contract. Should they do so, their tender will be considered unsuitable or irregular respectively. Tenderers must provide declarations to the effect that they are not in any of the exclusion situations listed in </w:t>
      </w:r>
      <w:r w:rsidR="00921394">
        <w:rPr>
          <w:sz w:val="22"/>
          <w:szCs w:val="22"/>
          <w:lang w:val="en-GB"/>
        </w:rPr>
        <w:t>S</w:t>
      </w:r>
      <w:r w:rsidRPr="003720EC">
        <w:rPr>
          <w:sz w:val="22"/>
          <w:szCs w:val="22"/>
          <w:lang w:val="en-GB"/>
        </w:rPr>
        <w:t xml:space="preserve">ection </w:t>
      </w:r>
      <w:r w:rsidR="00725D52">
        <w:rPr>
          <w:sz w:val="22"/>
          <w:szCs w:val="22"/>
          <w:lang w:val="en-GB"/>
        </w:rPr>
        <w:t>2.6.10.1.</w:t>
      </w:r>
      <w:r w:rsidRPr="003720EC">
        <w:rPr>
          <w:sz w:val="22"/>
          <w:szCs w:val="22"/>
          <w:lang w:val="en-GB"/>
        </w:rPr>
        <w:t xml:space="preserve"> </w:t>
      </w:r>
      <w:proofErr w:type="gramStart"/>
      <w:r w:rsidRPr="003720EC">
        <w:rPr>
          <w:sz w:val="22"/>
          <w:szCs w:val="22"/>
          <w:lang w:val="en-GB"/>
        </w:rPr>
        <w:t>of</w:t>
      </w:r>
      <w:proofErr w:type="gramEnd"/>
      <w:r w:rsidRPr="003720EC">
        <w:rPr>
          <w:sz w:val="22"/>
          <w:szCs w:val="22"/>
          <w:lang w:val="en-GB"/>
        </w:rPr>
        <w:t xml:space="preserve"> the </w:t>
      </w:r>
      <w:r w:rsidR="00725D52">
        <w:rPr>
          <w:sz w:val="22"/>
          <w:szCs w:val="22"/>
          <w:lang w:val="en-GB"/>
        </w:rPr>
        <w:t>p</w:t>
      </w:r>
      <w:r w:rsidRPr="003720EC">
        <w:rPr>
          <w:sz w:val="22"/>
          <w:szCs w:val="22"/>
          <w:lang w:val="en-GB"/>
        </w:rPr>
        <w:t xml:space="preserve">ractical </w:t>
      </w:r>
      <w:r w:rsidR="00725D52">
        <w:rPr>
          <w:sz w:val="22"/>
          <w:szCs w:val="22"/>
          <w:lang w:val="en-GB"/>
        </w:rPr>
        <w:t>g</w:t>
      </w:r>
      <w:r w:rsidRPr="003720EC">
        <w:rPr>
          <w:sz w:val="22"/>
          <w:szCs w:val="22"/>
          <w:lang w:val="en-GB"/>
        </w:rPr>
        <w:t>uide. The declarations must cover all the members of a joint venture/consortium. Tenderers guilty of making false declarations may also incur financial penalties</w:t>
      </w:r>
      <w:r w:rsidR="0040130C">
        <w:rPr>
          <w:sz w:val="22"/>
          <w:szCs w:val="22"/>
          <w:lang w:val="en-GB"/>
        </w:rPr>
        <w:t xml:space="preserve"> up to 10% of the value of the contract</w:t>
      </w:r>
      <w:r w:rsidRPr="003720EC">
        <w:rPr>
          <w:sz w:val="22"/>
          <w:szCs w:val="22"/>
          <w:lang w:val="en-GB"/>
        </w:rPr>
        <w:t xml:space="preserve"> and exclusion in accordance with </w:t>
      </w:r>
      <w:r w:rsidR="0040130C">
        <w:rPr>
          <w:sz w:val="22"/>
          <w:szCs w:val="22"/>
          <w:lang w:val="en-GB"/>
        </w:rPr>
        <w:t>the Financial Regulation in force</w:t>
      </w:r>
      <w:r w:rsidRPr="003720EC">
        <w:rPr>
          <w:sz w:val="22"/>
          <w:szCs w:val="22"/>
          <w:lang w:val="en-GB"/>
        </w:rPr>
        <w:t>.</w:t>
      </w:r>
    </w:p>
    <w:p w:rsidR="003720EC" w:rsidRDefault="003720EC" w:rsidP="00132A6F">
      <w:pPr>
        <w:ind w:left="709"/>
        <w:jc w:val="both"/>
        <w:rPr>
          <w:sz w:val="22"/>
          <w:szCs w:val="22"/>
          <w:lang w:val="en-GB"/>
        </w:rPr>
      </w:pPr>
      <w:r w:rsidRPr="003720EC">
        <w:rPr>
          <w:sz w:val="22"/>
          <w:szCs w:val="22"/>
          <w:lang w:val="en-GB"/>
        </w:rPr>
        <w:t>Th</w:t>
      </w:r>
      <w:r>
        <w:rPr>
          <w:sz w:val="22"/>
          <w:szCs w:val="22"/>
          <w:lang w:val="en-GB"/>
        </w:rPr>
        <w:t xml:space="preserve">ose </w:t>
      </w:r>
      <w:r w:rsidRPr="003720EC">
        <w:rPr>
          <w:sz w:val="22"/>
          <w:szCs w:val="22"/>
          <w:lang w:val="en-GB"/>
        </w:rPr>
        <w:t>exclusion situation</w:t>
      </w:r>
      <w:r>
        <w:rPr>
          <w:sz w:val="22"/>
          <w:szCs w:val="22"/>
          <w:lang w:val="en-GB"/>
        </w:rPr>
        <w:t>s</w:t>
      </w:r>
      <w:r w:rsidRPr="003720EC">
        <w:rPr>
          <w:sz w:val="22"/>
          <w:szCs w:val="22"/>
          <w:lang w:val="en-GB"/>
        </w:rPr>
        <w:t xml:space="preserve"> appl</w:t>
      </w:r>
      <w:r>
        <w:rPr>
          <w:sz w:val="22"/>
          <w:szCs w:val="22"/>
          <w:lang w:val="en-GB"/>
        </w:rPr>
        <w:t xml:space="preserve">y </w:t>
      </w:r>
      <w:r w:rsidRPr="003720EC">
        <w:rPr>
          <w:sz w:val="22"/>
          <w:szCs w:val="22"/>
          <w:lang w:val="en-GB"/>
        </w:rPr>
        <w:t>to all members of a joint venture/consortium, all subcontractors and all suppliers to tenderers, as well as to all entities upon whose capacity the tenderer relies for the selection criteria.</w:t>
      </w:r>
    </w:p>
    <w:p w:rsidR="00631F1A" w:rsidRDefault="002B6113" w:rsidP="00132A6F">
      <w:pPr>
        <w:ind w:left="709"/>
        <w:jc w:val="both"/>
        <w:rPr>
          <w:sz w:val="22"/>
          <w:szCs w:val="22"/>
          <w:lang w:val="en-GB"/>
        </w:rPr>
      </w:pPr>
      <w:r>
        <w:rPr>
          <w:sz w:val="22"/>
          <w:szCs w:val="22"/>
          <w:lang w:val="en-GB"/>
        </w:rPr>
        <w:t>Tenderers</w:t>
      </w:r>
      <w:r w:rsidR="00631F1A">
        <w:rPr>
          <w:sz w:val="22"/>
          <w:szCs w:val="22"/>
          <w:lang w:val="en-GB"/>
        </w:rPr>
        <w:t xml:space="preserve"> included in the lists of EU restrictive measures (see Section </w:t>
      </w:r>
      <w:r w:rsidR="00725D52">
        <w:rPr>
          <w:sz w:val="22"/>
          <w:szCs w:val="22"/>
          <w:lang w:val="en-GB"/>
        </w:rPr>
        <w:t>2.4.</w:t>
      </w:r>
      <w:r w:rsidR="00631F1A">
        <w:rPr>
          <w:sz w:val="22"/>
          <w:szCs w:val="22"/>
          <w:lang w:val="en-GB"/>
        </w:rPr>
        <w:t xml:space="preserve"> of the PRAG) at the moment of the award decision cannot be awarded the contract</w:t>
      </w:r>
      <w:r>
        <w:rPr>
          <w:sz w:val="22"/>
          <w:szCs w:val="22"/>
          <w:lang w:val="en-GB"/>
        </w:rPr>
        <w:t>.</w:t>
      </w:r>
    </w:p>
    <w:p w:rsidR="002139C6" w:rsidRPr="00DD2F41" w:rsidRDefault="002139C6" w:rsidP="00132A6F">
      <w:pPr>
        <w:pStyle w:val="PRAGHeading2"/>
        <w:jc w:val="both"/>
        <w:rPr>
          <w:rStyle w:val="Strong"/>
          <w:sz w:val="22"/>
          <w:szCs w:val="22"/>
          <w:lang w:val="en-GB"/>
        </w:rPr>
      </w:pPr>
      <w:r w:rsidRPr="00DD2F41">
        <w:rPr>
          <w:rStyle w:val="Strong"/>
          <w:sz w:val="22"/>
          <w:szCs w:val="22"/>
          <w:lang w:val="en-GB"/>
        </w:rPr>
        <w:t>Number of tenders</w:t>
      </w:r>
    </w:p>
    <w:p w:rsidR="00EE2A34" w:rsidRPr="00805EFA" w:rsidRDefault="002139C6" w:rsidP="00132A6F">
      <w:pPr>
        <w:ind w:left="709"/>
        <w:jc w:val="both"/>
        <w:rPr>
          <w:sz w:val="22"/>
          <w:szCs w:val="22"/>
          <w:lang w:val="en-GB"/>
        </w:rPr>
      </w:pPr>
      <w:r w:rsidRPr="00805EFA">
        <w:rPr>
          <w:sz w:val="22"/>
          <w:szCs w:val="22"/>
          <w:lang w:val="en-GB"/>
        </w:rPr>
        <w:t xml:space="preserve">Tenderers may submit </w:t>
      </w:r>
      <w:r w:rsidR="00AA4373" w:rsidRPr="00805EFA">
        <w:rPr>
          <w:sz w:val="22"/>
          <w:szCs w:val="22"/>
          <w:lang w:val="en-GB"/>
        </w:rPr>
        <w:t>only one tender</w:t>
      </w:r>
      <w:r w:rsidRPr="00805EFA">
        <w:rPr>
          <w:sz w:val="22"/>
          <w:szCs w:val="22"/>
          <w:lang w:val="en-GB"/>
        </w:rPr>
        <w:t xml:space="preserve">. Tenders for parts of </w:t>
      </w:r>
      <w:r w:rsidR="00721E98">
        <w:rPr>
          <w:sz w:val="22"/>
          <w:szCs w:val="22"/>
          <w:lang w:val="en-GB"/>
        </w:rPr>
        <w:t>the</w:t>
      </w:r>
      <w:r w:rsidRPr="00805EFA">
        <w:rPr>
          <w:sz w:val="22"/>
          <w:szCs w:val="22"/>
          <w:lang w:val="en-GB"/>
        </w:rPr>
        <w:t xml:space="preserve"> </w:t>
      </w:r>
      <w:r w:rsidR="00721E98">
        <w:rPr>
          <w:sz w:val="22"/>
          <w:szCs w:val="22"/>
          <w:lang w:val="en-GB"/>
        </w:rPr>
        <w:t>works</w:t>
      </w:r>
      <w:r w:rsidRPr="00805EFA">
        <w:rPr>
          <w:sz w:val="22"/>
          <w:szCs w:val="22"/>
          <w:lang w:val="en-GB"/>
        </w:rPr>
        <w:t xml:space="preserve"> will not be considered. </w:t>
      </w:r>
      <w:r w:rsidRPr="00805EFA">
        <w:rPr>
          <w:sz w:val="22"/>
          <w:szCs w:val="22"/>
          <w:lang w:val="en-GB"/>
        </w:rPr>
        <w:lastRenderedPageBreak/>
        <w:t>Tenderers may not</w:t>
      </w:r>
      <w:r w:rsidR="002E09EF">
        <w:rPr>
          <w:sz w:val="22"/>
          <w:szCs w:val="22"/>
          <w:lang w:val="en-GB"/>
        </w:rPr>
        <w:t xml:space="preserve"> </w:t>
      </w:r>
      <w:r w:rsidRPr="00805EFA">
        <w:rPr>
          <w:sz w:val="22"/>
          <w:szCs w:val="22"/>
          <w:lang w:val="en-GB"/>
        </w:rPr>
        <w:t>submit a tender for a variant solution in addition to their tender for the works required in the tender dossier.</w:t>
      </w:r>
    </w:p>
    <w:p w:rsidR="002139C6" w:rsidRPr="00DD2F41" w:rsidRDefault="00201308" w:rsidP="00132A6F">
      <w:pPr>
        <w:jc w:val="both"/>
        <w:rPr>
          <w:sz w:val="22"/>
          <w:szCs w:val="22"/>
          <w:lang w:val="en-GB"/>
        </w:rPr>
      </w:pPr>
      <w:r>
        <w:rPr>
          <w:snapToGrid/>
          <w:sz w:val="22"/>
          <w:szCs w:val="22"/>
          <w:lang w:val="en-GB"/>
        </w:rPr>
        <w:pict>
          <v:line id="_x0000_s1026" style="position:absolute;left:0;text-align:left;z-index:1" from="0,12pt" to="468pt,12.05pt" o:allowincell="f" strokecolor="#d4d4d4" strokeweight="1.75pt">
            <v:shadow on="t" origin=",32385f" offset="0,-1pt"/>
          </v:line>
        </w:pict>
      </w:r>
    </w:p>
    <w:p w:rsidR="002139C6" w:rsidRPr="00DD2F41" w:rsidRDefault="002139C6" w:rsidP="0076200F">
      <w:pPr>
        <w:keepNext/>
        <w:keepLines/>
        <w:ind w:left="360"/>
        <w:jc w:val="both"/>
        <w:rPr>
          <w:rStyle w:val="Strong"/>
          <w:sz w:val="22"/>
          <w:szCs w:val="22"/>
          <w:lang w:val="en-GB"/>
        </w:rPr>
      </w:pPr>
      <w:r w:rsidRPr="00DD2F41">
        <w:rPr>
          <w:rStyle w:val="Strong"/>
          <w:sz w:val="22"/>
          <w:szCs w:val="22"/>
          <w:lang w:val="en-GB"/>
        </w:rPr>
        <w:t>SELECTION AND AWARD CRITERIA</w:t>
      </w:r>
    </w:p>
    <w:p w:rsidR="00E17B77" w:rsidRPr="00DD2F41" w:rsidRDefault="002139C6" w:rsidP="0076200F">
      <w:pPr>
        <w:pStyle w:val="PRAGHeading2"/>
        <w:jc w:val="both"/>
        <w:rPr>
          <w:rStyle w:val="Strong"/>
          <w:sz w:val="22"/>
          <w:szCs w:val="22"/>
          <w:lang w:val="en-GB"/>
        </w:rPr>
      </w:pPr>
      <w:r w:rsidRPr="00DD2F41">
        <w:rPr>
          <w:rStyle w:val="Strong"/>
          <w:sz w:val="22"/>
          <w:szCs w:val="22"/>
          <w:lang w:val="en-GB"/>
        </w:rPr>
        <w:t>Selection criteria</w:t>
      </w:r>
    </w:p>
    <w:p w:rsidR="002B0469" w:rsidRPr="00FE6C13" w:rsidRDefault="002B0469" w:rsidP="0076200F">
      <w:pPr>
        <w:pStyle w:val="Heading3"/>
        <w:numPr>
          <w:ilvl w:val="0"/>
          <w:numId w:val="0"/>
        </w:numPr>
        <w:ind w:left="720"/>
        <w:rPr>
          <w:lang w:val="en-GB"/>
        </w:rPr>
      </w:pPr>
      <w:r w:rsidRPr="00E725FE">
        <w:t xml:space="preserve">In order to </w:t>
      </w:r>
      <w:r>
        <w:t>be eligible</w:t>
      </w:r>
      <w:r w:rsidRPr="00E725FE">
        <w:t xml:space="preserve"> for the award of the contract, tenderers must provide evidence that they meet the selection criteria. </w:t>
      </w:r>
      <w:r w:rsidRPr="00FE6C13">
        <w:rPr>
          <w:lang w:val="en-GB"/>
        </w:rPr>
        <w:t>If a tender is submitted by a consortium, unless specified, the selection criteria will be applied to the consortium as a whole.</w:t>
      </w:r>
    </w:p>
    <w:p w:rsidR="002B0469" w:rsidRPr="00FE6C13" w:rsidRDefault="002B0469" w:rsidP="0076200F">
      <w:pPr>
        <w:ind w:left="720"/>
        <w:jc w:val="both"/>
        <w:rPr>
          <w:sz w:val="22"/>
          <w:lang w:val="en-GB"/>
        </w:rPr>
      </w:pPr>
      <w:r w:rsidRPr="00FE6C13">
        <w:rPr>
          <w:sz w:val="22"/>
          <w:lang w:val="en-GB"/>
        </w:rPr>
        <w:t>The selection criteria for each tenderer are as follows:</w:t>
      </w:r>
    </w:p>
    <w:p w:rsidR="002B0469" w:rsidRPr="001408AF" w:rsidRDefault="001408AF" w:rsidP="0076200F">
      <w:pPr>
        <w:ind w:left="720"/>
        <w:jc w:val="both"/>
        <w:rPr>
          <w:b/>
          <w:i/>
          <w:sz w:val="22"/>
          <w:u w:val="single"/>
          <w:lang w:val="en-GB"/>
        </w:rPr>
      </w:pPr>
      <w:r w:rsidRPr="001408AF">
        <w:rPr>
          <w:b/>
          <w:i/>
          <w:sz w:val="22"/>
          <w:lang w:val="en-GB"/>
        </w:rPr>
        <w:t>14</w:t>
      </w:r>
      <w:proofErr w:type="gramStart"/>
      <w:r w:rsidRPr="001408AF">
        <w:rPr>
          <w:b/>
          <w:i/>
          <w:sz w:val="22"/>
          <w:lang w:val="en-GB"/>
        </w:rPr>
        <w:t>.</w:t>
      </w:r>
      <w:proofErr w:type="spellStart"/>
      <w:r w:rsidRPr="001408AF">
        <w:rPr>
          <w:b/>
          <w:i/>
          <w:sz w:val="22"/>
          <w:lang w:val="en-GB"/>
        </w:rPr>
        <w:t>a</w:t>
      </w:r>
      <w:proofErr w:type="spellEnd"/>
      <w:proofErr w:type="gramEnd"/>
      <w:r w:rsidRPr="001408AF">
        <w:rPr>
          <w:b/>
          <w:i/>
          <w:sz w:val="22"/>
          <w:lang w:val="en-GB"/>
        </w:rPr>
        <w:tab/>
      </w:r>
      <w:r w:rsidR="002B0469" w:rsidRPr="001408AF">
        <w:rPr>
          <w:b/>
          <w:i/>
          <w:sz w:val="22"/>
          <w:u w:val="single"/>
          <w:lang w:val="en-GB"/>
        </w:rPr>
        <w:t>Economic and financial capacity of candidate:</w:t>
      </w:r>
    </w:p>
    <w:p w:rsidR="00C46295" w:rsidRPr="00C46295" w:rsidRDefault="00C46295" w:rsidP="00C46295">
      <w:pPr>
        <w:numPr>
          <w:ilvl w:val="0"/>
          <w:numId w:val="44"/>
        </w:numPr>
        <w:ind w:left="1080"/>
        <w:jc w:val="both"/>
        <w:rPr>
          <w:sz w:val="22"/>
          <w:lang w:val="en-US"/>
        </w:rPr>
      </w:pPr>
      <w:r w:rsidRPr="00C46295">
        <w:rPr>
          <w:sz w:val="22"/>
          <w:lang w:val="en-GB"/>
        </w:rPr>
        <w:t>The average annual turnover of the tenderer in the past 3 years</w:t>
      </w:r>
      <w:r w:rsidR="00CF4CD3">
        <w:rPr>
          <w:sz w:val="22"/>
          <w:lang w:val="en-GB"/>
        </w:rPr>
        <w:t xml:space="preserve"> for which accounts have been closed</w:t>
      </w:r>
      <w:r w:rsidRPr="00C46295">
        <w:rPr>
          <w:sz w:val="22"/>
          <w:lang w:val="en-GB"/>
        </w:rPr>
        <w:t xml:space="preserve"> must be at least:</w:t>
      </w:r>
      <w:r w:rsidRPr="00C46295">
        <w:rPr>
          <w:sz w:val="22"/>
          <w:lang w:val="bg-BG"/>
        </w:rPr>
        <w:t xml:space="preserve"> </w:t>
      </w:r>
      <w:r w:rsidR="00C55F09">
        <w:rPr>
          <w:sz w:val="22"/>
          <w:lang w:val="en-US"/>
        </w:rPr>
        <w:t>260</w:t>
      </w:r>
      <w:r w:rsidRPr="00C46295">
        <w:rPr>
          <w:sz w:val="22"/>
          <w:lang w:val="en-US"/>
        </w:rPr>
        <w:t xml:space="preserve"> 000.00 BGN</w:t>
      </w:r>
    </w:p>
    <w:p w:rsidR="00C46295" w:rsidRDefault="00C46295" w:rsidP="00C46295">
      <w:pPr>
        <w:widowControl/>
        <w:spacing w:before="240" w:after="120"/>
        <w:ind w:left="720"/>
        <w:jc w:val="both"/>
        <w:outlineLvl w:val="2"/>
        <w:rPr>
          <w:snapToGrid/>
          <w:sz w:val="22"/>
          <w:szCs w:val="22"/>
          <w:lang w:val="en-US" w:eastAsia="bg-BG"/>
        </w:rPr>
      </w:pPr>
      <w:r w:rsidRPr="00C46295">
        <w:rPr>
          <w:snapToGrid/>
          <w:sz w:val="22"/>
          <w:szCs w:val="22"/>
          <w:lang w:val="en-US" w:eastAsia="bg-BG"/>
        </w:rPr>
        <w:t>The documents with which the economic and financial capacity of the tenderer under point 14.a</w:t>
      </w:r>
      <w:r w:rsidRPr="00C46295">
        <w:rPr>
          <w:snapToGrid/>
          <w:sz w:val="22"/>
          <w:szCs w:val="22"/>
          <w:lang w:val="bg-BG" w:eastAsia="bg-BG"/>
        </w:rPr>
        <w:t>.</w:t>
      </w:r>
      <w:r w:rsidRPr="00C46295">
        <w:rPr>
          <w:snapToGrid/>
          <w:sz w:val="22"/>
          <w:szCs w:val="22"/>
          <w:lang w:val="en-US" w:eastAsia="bg-BG"/>
        </w:rPr>
        <w:t xml:space="preserve"> is proved are financial statements or their extracts for a period equal to or less than the last 3 years for which accounts have been closed, where publication of the balance sheet is required under the company law of the country in which the economic operator is established or a statement of overall turnover during a period of no more than the last three financial years. </w:t>
      </w:r>
    </w:p>
    <w:p w:rsidR="00C46295" w:rsidRPr="00C46295" w:rsidRDefault="00C46295" w:rsidP="00C46295">
      <w:pPr>
        <w:widowControl/>
        <w:spacing w:before="240" w:after="120"/>
        <w:ind w:left="720"/>
        <w:jc w:val="both"/>
        <w:outlineLvl w:val="2"/>
        <w:rPr>
          <w:snapToGrid/>
          <w:sz w:val="22"/>
          <w:szCs w:val="22"/>
          <w:lang w:val="en-US" w:eastAsia="bg-BG"/>
        </w:rPr>
      </w:pPr>
      <w:r w:rsidRPr="00C46295">
        <w:rPr>
          <w:snapToGrid/>
          <w:sz w:val="22"/>
          <w:szCs w:val="22"/>
          <w:lang w:val="en-US" w:eastAsia="bg-BG"/>
        </w:rPr>
        <w:t>If a tender</w:t>
      </w:r>
      <w:r>
        <w:rPr>
          <w:snapToGrid/>
          <w:sz w:val="22"/>
          <w:szCs w:val="22"/>
          <w:lang w:val="en-US" w:eastAsia="bg-BG"/>
        </w:rPr>
        <w:t xml:space="preserve"> </w:t>
      </w:r>
      <w:r w:rsidRPr="00C46295">
        <w:rPr>
          <w:snapToGrid/>
          <w:sz w:val="22"/>
          <w:szCs w:val="22"/>
          <w:lang w:val="en-US" w:eastAsia="bg-BG"/>
        </w:rPr>
        <w:t>is submitted by a consortium the selection criteria of point 14.a. for economic and financial capacity will be applied to the consortium as a whole.</w:t>
      </w:r>
    </w:p>
    <w:p w:rsidR="002B0469" w:rsidRPr="001408AF" w:rsidRDefault="001408AF" w:rsidP="0076200F">
      <w:pPr>
        <w:ind w:left="1440" w:hanging="720"/>
        <w:jc w:val="both"/>
        <w:rPr>
          <w:b/>
          <w:i/>
          <w:sz w:val="22"/>
          <w:lang w:val="en-GB"/>
        </w:rPr>
      </w:pPr>
      <w:r w:rsidRPr="001408AF">
        <w:rPr>
          <w:b/>
          <w:i/>
          <w:sz w:val="22"/>
          <w:lang w:val="en-GB"/>
        </w:rPr>
        <w:t>14</w:t>
      </w:r>
      <w:proofErr w:type="gramStart"/>
      <w:r w:rsidRPr="001408AF">
        <w:rPr>
          <w:b/>
          <w:i/>
          <w:sz w:val="22"/>
          <w:lang w:val="en-GB"/>
        </w:rPr>
        <w:t>.b</w:t>
      </w:r>
      <w:proofErr w:type="gramEnd"/>
      <w:r w:rsidRPr="001408AF">
        <w:rPr>
          <w:b/>
          <w:i/>
          <w:sz w:val="22"/>
          <w:lang w:val="en-GB"/>
        </w:rPr>
        <w:tab/>
      </w:r>
      <w:r w:rsidR="002B0469" w:rsidRPr="001408AF">
        <w:rPr>
          <w:b/>
          <w:i/>
          <w:sz w:val="22"/>
          <w:u w:val="single"/>
          <w:lang w:val="en-GB"/>
        </w:rPr>
        <w:t>Technical and professional capacity of candidate:</w:t>
      </w:r>
    </w:p>
    <w:p w:rsidR="0021403C" w:rsidRPr="00FF02C7" w:rsidRDefault="0021403C" w:rsidP="0021403C">
      <w:pPr>
        <w:numPr>
          <w:ilvl w:val="0"/>
          <w:numId w:val="44"/>
        </w:numPr>
        <w:ind w:left="1080"/>
        <w:jc w:val="both"/>
        <w:rPr>
          <w:snapToGrid/>
          <w:sz w:val="22"/>
          <w:szCs w:val="22"/>
          <w:lang w:val="en-GB"/>
        </w:rPr>
      </w:pPr>
      <w:r w:rsidRPr="00FF02C7">
        <w:rPr>
          <w:snapToGrid/>
          <w:sz w:val="22"/>
          <w:szCs w:val="22"/>
          <w:lang w:val="en-GB"/>
        </w:rPr>
        <w:t xml:space="preserve">it must have completed at least 1 construction works contract and/or project </w:t>
      </w:r>
      <w:r w:rsidR="00CD7FAF" w:rsidRPr="00FF02C7">
        <w:rPr>
          <w:snapToGrid/>
          <w:sz w:val="22"/>
          <w:szCs w:val="22"/>
          <w:lang w:val="en-GB"/>
        </w:rPr>
        <w:t xml:space="preserve">and/or </w:t>
      </w:r>
      <w:r w:rsidR="00CD7FAF">
        <w:rPr>
          <w:snapToGrid/>
          <w:sz w:val="22"/>
          <w:szCs w:val="22"/>
          <w:lang w:val="en-GB"/>
        </w:rPr>
        <w:t xml:space="preserve">activity </w:t>
      </w:r>
      <w:r w:rsidRPr="00FF02C7">
        <w:rPr>
          <w:snapToGrid/>
          <w:sz w:val="22"/>
          <w:szCs w:val="22"/>
          <w:lang w:val="en-GB"/>
        </w:rPr>
        <w:t xml:space="preserve">of the same nature and complexity as the works </w:t>
      </w:r>
      <w:r w:rsidRPr="00FF02C7">
        <w:rPr>
          <w:b/>
          <w:snapToGrid/>
          <w:sz w:val="22"/>
          <w:szCs w:val="22"/>
          <w:lang w:val="en-GB"/>
        </w:rPr>
        <w:t>concerned</w:t>
      </w:r>
      <w:r w:rsidRPr="00FF02C7">
        <w:rPr>
          <w:snapToGrid/>
          <w:sz w:val="22"/>
          <w:szCs w:val="22"/>
          <w:lang w:val="en-GB"/>
        </w:rPr>
        <w:t xml:space="preserve"> by the tender and implemented during the following period: </w:t>
      </w:r>
      <w:r w:rsidR="00764FE5">
        <w:rPr>
          <w:b/>
          <w:snapToGrid/>
          <w:sz w:val="22"/>
          <w:szCs w:val="22"/>
          <w:lang w:val="en-GB"/>
        </w:rPr>
        <w:t>1</w:t>
      </w:r>
      <w:r w:rsidR="009A25A5">
        <w:rPr>
          <w:b/>
          <w:snapToGrid/>
          <w:sz w:val="22"/>
          <w:szCs w:val="22"/>
          <w:lang w:val="en-GB"/>
        </w:rPr>
        <w:t>6</w:t>
      </w:r>
      <w:r w:rsidRPr="00FF02C7">
        <w:rPr>
          <w:b/>
          <w:snapToGrid/>
          <w:sz w:val="22"/>
          <w:szCs w:val="22"/>
          <w:lang w:val="en-GB"/>
        </w:rPr>
        <w:t>.</w:t>
      </w:r>
      <w:r w:rsidR="00FF02C7" w:rsidRPr="00FF02C7">
        <w:rPr>
          <w:b/>
          <w:snapToGrid/>
          <w:sz w:val="22"/>
          <w:szCs w:val="22"/>
          <w:lang w:val="en-GB"/>
        </w:rPr>
        <w:t>11</w:t>
      </w:r>
      <w:r w:rsidRPr="00FF02C7">
        <w:rPr>
          <w:b/>
          <w:snapToGrid/>
          <w:sz w:val="22"/>
          <w:szCs w:val="22"/>
          <w:lang w:val="en-GB"/>
        </w:rPr>
        <w:t>.2015 –</w:t>
      </w:r>
      <w:r w:rsidRPr="00FF02C7">
        <w:rPr>
          <w:snapToGrid/>
          <w:sz w:val="22"/>
          <w:szCs w:val="22"/>
          <w:lang w:val="en-GB"/>
        </w:rPr>
        <w:t xml:space="preserve"> </w:t>
      </w:r>
      <w:r w:rsidR="009A25A5">
        <w:rPr>
          <w:b/>
          <w:snapToGrid/>
          <w:sz w:val="22"/>
          <w:szCs w:val="22"/>
          <w:lang w:val="en-GB"/>
        </w:rPr>
        <w:t>16</w:t>
      </w:r>
      <w:r w:rsidRPr="00FF02C7">
        <w:rPr>
          <w:b/>
          <w:snapToGrid/>
          <w:sz w:val="22"/>
          <w:szCs w:val="22"/>
          <w:lang w:val="en-GB"/>
        </w:rPr>
        <w:t>.</w:t>
      </w:r>
      <w:r w:rsidR="00FF02C7" w:rsidRPr="00FF02C7">
        <w:rPr>
          <w:b/>
          <w:snapToGrid/>
          <w:sz w:val="22"/>
          <w:szCs w:val="22"/>
          <w:lang w:val="en-GB"/>
        </w:rPr>
        <w:t>11</w:t>
      </w:r>
      <w:r w:rsidRPr="00FF02C7">
        <w:rPr>
          <w:b/>
          <w:snapToGrid/>
          <w:sz w:val="22"/>
          <w:szCs w:val="22"/>
          <w:lang w:val="en-GB"/>
        </w:rPr>
        <w:t xml:space="preserve">.2020 </w:t>
      </w:r>
      <w:r w:rsidRPr="00FF02C7">
        <w:rPr>
          <w:snapToGrid/>
          <w:sz w:val="22"/>
          <w:szCs w:val="22"/>
          <w:lang w:val="en-GB"/>
        </w:rPr>
        <w:t xml:space="preserve">which period is 5 years counting from the submission deadline. The contracting authority reserves the right to ask for copies of certificates of final acceptance signed by the supervisors/contracting authority of the contracts and/or projects concerned. </w:t>
      </w:r>
    </w:p>
    <w:p w:rsidR="0021403C" w:rsidRPr="0021403C" w:rsidRDefault="006809DC" w:rsidP="0021403C">
      <w:pPr>
        <w:widowControl/>
        <w:spacing w:before="240" w:after="120"/>
        <w:ind w:left="720"/>
        <w:jc w:val="both"/>
        <w:outlineLvl w:val="2"/>
        <w:rPr>
          <w:snapToGrid/>
          <w:sz w:val="22"/>
          <w:szCs w:val="22"/>
          <w:lang w:val="bg-BG"/>
        </w:rPr>
      </w:pPr>
      <w:r>
        <w:rPr>
          <w:snapToGrid/>
          <w:sz w:val="22"/>
          <w:szCs w:val="22"/>
          <w:lang w:val="en-GB"/>
        </w:rPr>
        <w:t xml:space="preserve">Contract and/or </w:t>
      </w:r>
      <w:r w:rsidR="0021403C" w:rsidRPr="0021403C">
        <w:rPr>
          <w:snapToGrid/>
          <w:sz w:val="22"/>
          <w:szCs w:val="22"/>
          <w:lang w:val="en-GB"/>
        </w:rPr>
        <w:t xml:space="preserve">project </w:t>
      </w:r>
      <w:r w:rsidR="00CD7FAF" w:rsidRPr="00FF02C7">
        <w:rPr>
          <w:snapToGrid/>
          <w:sz w:val="22"/>
          <w:szCs w:val="22"/>
          <w:lang w:val="en-GB"/>
        </w:rPr>
        <w:t xml:space="preserve">and/or </w:t>
      </w:r>
      <w:r w:rsidR="00CD7FAF">
        <w:rPr>
          <w:snapToGrid/>
          <w:sz w:val="22"/>
          <w:szCs w:val="22"/>
          <w:lang w:val="en-GB"/>
        </w:rPr>
        <w:t xml:space="preserve">activity </w:t>
      </w:r>
      <w:r w:rsidR="0021403C" w:rsidRPr="0021403C">
        <w:rPr>
          <w:snapToGrid/>
          <w:sz w:val="22"/>
          <w:szCs w:val="22"/>
          <w:lang w:val="en-GB"/>
        </w:rPr>
        <w:t xml:space="preserve">of the same nature and complexity is considered a contract and/or project </w:t>
      </w:r>
      <w:r w:rsidR="00CD7FAF" w:rsidRPr="00FF02C7">
        <w:rPr>
          <w:snapToGrid/>
          <w:sz w:val="22"/>
          <w:szCs w:val="22"/>
          <w:lang w:val="en-GB"/>
        </w:rPr>
        <w:t xml:space="preserve">and/or </w:t>
      </w:r>
      <w:r w:rsidR="00CD7FAF">
        <w:rPr>
          <w:snapToGrid/>
          <w:sz w:val="22"/>
          <w:szCs w:val="22"/>
          <w:lang w:val="en-GB"/>
        </w:rPr>
        <w:t xml:space="preserve">activity </w:t>
      </w:r>
      <w:r w:rsidR="0021403C" w:rsidRPr="003036D6">
        <w:rPr>
          <w:snapToGrid/>
          <w:sz w:val="22"/>
          <w:szCs w:val="22"/>
          <w:lang w:val="en-GB"/>
        </w:rPr>
        <w:t xml:space="preserve">for </w:t>
      </w:r>
      <w:r w:rsidR="003036D6" w:rsidRPr="003036D6">
        <w:rPr>
          <w:snapToGrid/>
          <w:sz w:val="22"/>
          <w:szCs w:val="22"/>
          <w:lang w:val="en-GB"/>
        </w:rPr>
        <w:t>repair</w:t>
      </w:r>
      <w:r w:rsidR="00892C69" w:rsidRPr="003036D6">
        <w:rPr>
          <w:snapToGrid/>
          <w:sz w:val="22"/>
          <w:szCs w:val="22"/>
          <w:lang w:val="en-GB"/>
        </w:rPr>
        <w:t xml:space="preserve"> and/or </w:t>
      </w:r>
      <w:r w:rsidR="003036D6" w:rsidRPr="003036D6">
        <w:rPr>
          <w:snapToGrid/>
          <w:sz w:val="22"/>
          <w:szCs w:val="22"/>
          <w:lang w:val="en-GB"/>
        </w:rPr>
        <w:t>construction</w:t>
      </w:r>
      <w:r w:rsidR="0021403C" w:rsidRPr="003036D6">
        <w:rPr>
          <w:snapToGrid/>
          <w:sz w:val="22"/>
          <w:szCs w:val="22"/>
          <w:lang w:val="en-GB"/>
        </w:rPr>
        <w:t xml:space="preserve"> and</w:t>
      </w:r>
      <w:r w:rsidR="0021403C" w:rsidRPr="003036D6">
        <w:rPr>
          <w:snapToGrid/>
          <w:sz w:val="22"/>
          <w:szCs w:val="22"/>
          <w:lang w:val="bg-BG"/>
        </w:rPr>
        <w:t>/</w:t>
      </w:r>
      <w:r w:rsidR="0021403C" w:rsidRPr="003036D6">
        <w:rPr>
          <w:snapToGrid/>
          <w:sz w:val="22"/>
          <w:szCs w:val="22"/>
          <w:lang w:val="en-US"/>
        </w:rPr>
        <w:t>or</w:t>
      </w:r>
      <w:r w:rsidR="0021403C" w:rsidRPr="003036D6">
        <w:rPr>
          <w:snapToGrid/>
          <w:sz w:val="22"/>
          <w:szCs w:val="22"/>
          <w:lang w:val="en-GB"/>
        </w:rPr>
        <w:t xml:space="preserve"> </w:t>
      </w:r>
      <w:r w:rsidR="003036D6" w:rsidRPr="003036D6">
        <w:rPr>
          <w:snapToGrid/>
          <w:sz w:val="22"/>
          <w:szCs w:val="22"/>
          <w:lang w:val="en-GB"/>
        </w:rPr>
        <w:t>reconstruction and/or correction</w:t>
      </w:r>
      <w:r w:rsidR="0021403C" w:rsidRPr="003036D6">
        <w:rPr>
          <w:snapToGrid/>
          <w:sz w:val="22"/>
          <w:szCs w:val="22"/>
          <w:lang w:val="en-GB"/>
        </w:rPr>
        <w:t xml:space="preserve"> of</w:t>
      </w:r>
      <w:r w:rsidR="0021403C" w:rsidRPr="003036D6">
        <w:rPr>
          <w:snapToGrid/>
          <w:sz w:val="22"/>
          <w:szCs w:val="22"/>
          <w:lang w:val="bg-BG"/>
        </w:rPr>
        <w:t xml:space="preserve"> </w:t>
      </w:r>
      <w:r w:rsidR="003036D6" w:rsidRPr="003036D6">
        <w:rPr>
          <w:snapToGrid/>
          <w:sz w:val="22"/>
          <w:szCs w:val="22"/>
          <w:lang w:val="en-GB"/>
        </w:rPr>
        <w:t>riverbeds</w:t>
      </w:r>
      <w:r w:rsidR="0021403C" w:rsidRPr="003036D6">
        <w:rPr>
          <w:snapToGrid/>
          <w:sz w:val="22"/>
          <w:szCs w:val="22"/>
          <w:lang w:val="en-GB"/>
        </w:rPr>
        <w:t xml:space="preserve"> and</w:t>
      </w:r>
      <w:r w:rsidR="0021403C" w:rsidRPr="003036D6">
        <w:rPr>
          <w:snapToGrid/>
          <w:sz w:val="22"/>
          <w:szCs w:val="22"/>
          <w:lang w:val="bg-BG"/>
        </w:rPr>
        <w:t>/о</w:t>
      </w:r>
      <w:r w:rsidR="0021403C" w:rsidRPr="003036D6">
        <w:rPr>
          <w:snapToGrid/>
          <w:sz w:val="22"/>
          <w:szCs w:val="22"/>
          <w:lang w:val="en-US"/>
        </w:rPr>
        <w:t>r</w:t>
      </w:r>
      <w:r w:rsidR="003036D6" w:rsidRPr="003036D6">
        <w:rPr>
          <w:snapToGrid/>
          <w:sz w:val="22"/>
          <w:szCs w:val="22"/>
          <w:lang w:val="en-US"/>
        </w:rPr>
        <w:t xml:space="preserve"> riverbanks and/or basins and/or other hydrological facilities</w:t>
      </w:r>
      <w:r w:rsidR="0021403C" w:rsidRPr="003036D6">
        <w:rPr>
          <w:snapToGrid/>
          <w:sz w:val="22"/>
          <w:szCs w:val="22"/>
          <w:lang w:val="en-GB"/>
        </w:rPr>
        <w:t>.</w:t>
      </w:r>
      <w:r w:rsidR="00CD7FAF">
        <w:rPr>
          <w:snapToGrid/>
          <w:sz w:val="22"/>
          <w:szCs w:val="22"/>
          <w:lang w:val="en-GB"/>
        </w:rPr>
        <w:t xml:space="preserve"> </w:t>
      </w:r>
    </w:p>
    <w:p w:rsidR="0021403C" w:rsidRPr="0021403C" w:rsidRDefault="0021403C" w:rsidP="0021403C">
      <w:pPr>
        <w:widowControl/>
        <w:spacing w:before="240" w:after="120"/>
        <w:ind w:left="720"/>
        <w:jc w:val="both"/>
        <w:outlineLvl w:val="2"/>
        <w:rPr>
          <w:snapToGrid/>
          <w:sz w:val="22"/>
          <w:szCs w:val="22"/>
          <w:lang w:val="en-GB"/>
        </w:rPr>
      </w:pPr>
      <w:r w:rsidRPr="0021403C">
        <w:rPr>
          <w:snapToGrid/>
          <w:sz w:val="22"/>
          <w:szCs w:val="22"/>
          <w:lang w:val="en-GB"/>
        </w:rPr>
        <w:t xml:space="preserve">The documents with which compliance with the technical and professional capacity under point </w:t>
      </w:r>
      <w:r w:rsidR="00892C69">
        <w:rPr>
          <w:snapToGrid/>
          <w:sz w:val="22"/>
          <w:szCs w:val="22"/>
          <w:lang w:val="en-GB"/>
        </w:rPr>
        <w:t>14.b</w:t>
      </w:r>
      <w:r w:rsidRPr="0021403C">
        <w:rPr>
          <w:snapToGrid/>
          <w:sz w:val="22"/>
          <w:szCs w:val="22"/>
          <w:lang w:val="en-GB"/>
        </w:rPr>
        <w:t xml:space="preserve"> is proved are list of the most significant works which must be accompanied by certificates of </w:t>
      </w:r>
      <w:r w:rsidRPr="0021403C">
        <w:rPr>
          <w:snapToGrid/>
          <w:sz w:val="22"/>
          <w:szCs w:val="22"/>
          <w:lang w:val="en-GB"/>
        </w:rPr>
        <w:lastRenderedPageBreak/>
        <w:t xml:space="preserve">satisfactory execution, issued by the contracting authority or entity who ordered or purchased the works, specifying whether they have been carried out in a professional manner and have been fully completed. </w:t>
      </w:r>
    </w:p>
    <w:p w:rsidR="0021403C" w:rsidRPr="0021403C" w:rsidRDefault="0021403C" w:rsidP="00892C69">
      <w:pPr>
        <w:widowControl/>
        <w:spacing w:before="240" w:after="120"/>
        <w:ind w:left="720"/>
        <w:jc w:val="both"/>
        <w:outlineLvl w:val="2"/>
        <w:rPr>
          <w:snapToGrid/>
          <w:sz w:val="22"/>
          <w:szCs w:val="22"/>
          <w:lang w:val="en-GB"/>
        </w:rPr>
      </w:pPr>
      <w:r>
        <w:rPr>
          <w:b/>
          <w:i/>
          <w:snapToGrid/>
          <w:sz w:val="22"/>
          <w:szCs w:val="22"/>
          <w:lang w:val="en-GB"/>
        </w:rPr>
        <w:t>14</w:t>
      </w:r>
      <w:proofErr w:type="gramStart"/>
      <w:r>
        <w:rPr>
          <w:b/>
          <w:i/>
          <w:snapToGrid/>
          <w:sz w:val="22"/>
          <w:szCs w:val="22"/>
          <w:lang w:val="en-GB"/>
        </w:rPr>
        <w:t>.c</w:t>
      </w:r>
      <w:proofErr w:type="gramEnd"/>
      <w:r>
        <w:rPr>
          <w:b/>
          <w:i/>
          <w:snapToGrid/>
          <w:sz w:val="22"/>
          <w:szCs w:val="22"/>
          <w:lang w:val="en-GB"/>
        </w:rPr>
        <w:t>.</w:t>
      </w:r>
      <w:r w:rsidRPr="0021403C">
        <w:rPr>
          <w:b/>
          <w:i/>
          <w:snapToGrid/>
          <w:sz w:val="22"/>
          <w:szCs w:val="22"/>
          <w:lang w:val="en-GB"/>
        </w:rPr>
        <w:t xml:space="preserve"> </w:t>
      </w:r>
      <w:r w:rsidRPr="0021403C">
        <w:rPr>
          <w:snapToGrid/>
          <w:sz w:val="22"/>
          <w:szCs w:val="22"/>
          <w:lang w:val="en-GB"/>
        </w:rPr>
        <w:t>According to the Bulgarian Chamber of Builders Law entities executing construction in Bulgaria as per the Bulgarian Spatial Planning Law should be registered in the Central Register of Professional Builders. The registration is also obligatory for builders, which are entitled to perform such an activity under the legislation of a Member State of the Union or of another country - party to the Agreement on the European Economic Area or of the Swiss Confederation for registration. At the moment of provision of the tender offer tenderers are not obliged to prove that they meet this requirement. However, the chosen contractor, before signing the contract must provide evidence (via appropriate document and/or extraction from a public register) that it is registered in the Bulgarian Chamber of Builders for the execution of construction as per the Bulgarian Spatial Planning Law and in accordance with the Rules and Procedure for Recording and Keeping of the Central Register of Professional Builders. The</w:t>
      </w:r>
      <w:r w:rsidRPr="0021403C">
        <w:rPr>
          <w:snapToGrid/>
          <w:sz w:val="22"/>
          <w:szCs w:val="22"/>
          <w:lang w:val="bg-BG"/>
        </w:rPr>
        <w:t xml:space="preserve"> </w:t>
      </w:r>
      <w:r w:rsidRPr="0021403C">
        <w:rPr>
          <w:snapToGrid/>
          <w:sz w:val="22"/>
          <w:szCs w:val="22"/>
          <w:lang w:val="en-US"/>
        </w:rPr>
        <w:t>construction</w:t>
      </w:r>
      <w:r w:rsidRPr="0021403C">
        <w:rPr>
          <w:snapToGrid/>
          <w:sz w:val="22"/>
          <w:szCs w:val="22"/>
          <w:lang w:val="en-GB"/>
        </w:rPr>
        <w:t xml:space="preserve"> site is </w:t>
      </w:r>
      <w:proofErr w:type="spellStart"/>
      <w:proofErr w:type="gramStart"/>
      <w:r w:rsidR="00892C69" w:rsidRPr="006809DC">
        <w:rPr>
          <w:b/>
          <w:snapToGrid/>
          <w:sz w:val="22"/>
          <w:szCs w:val="22"/>
          <w:lang w:val="en-GB"/>
        </w:rPr>
        <w:t>I</w:t>
      </w:r>
      <w:r w:rsidR="003036D6" w:rsidRPr="006809DC">
        <w:rPr>
          <w:b/>
          <w:snapToGrid/>
          <w:sz w:val="22"/>
          <w:szCs w:val="22"/>
          <w:vertAlign w:val="superscript"/>
          <w:lang w:val="en-GB"/>
        </w:rPr>
        <w:t>st</w:t>
      </w:r>
      <w:proofErr w:type="spellEnd"/>
      <w:proofErr w:type="gramEnd"/>
      <w:r w:rsidR="00892C69" w:rsidRPr="006809DC">
        <w:rPr>
          <w:b/>
          <w:snapToGrid/>
          <w:sz w:val="22"/>
          <w:szCs w:val="22"/>
          <w:lang w:val="en-GB"/>
        </w:rPr>
        <w:t xml:space="preserve"> /</w:t>
      </w:r>
      <w:r w:rsidR="003036D6" w:rsidRPr="006809DC">
        <w:rPr>
          <w:b/>
          <w:snapToGrid/>
          <w:sz w:val="22"/>
          <w:szCs w:val="22"/>
          <w:lang w:val="en-GB"/>
        </w:rPr>
        <w:t>first</w:t>
      </w:r>
      <w:r w:rsidRPr="006809DC">
        <w:rPr>
          <w:b/>
          <w:snapToGrid/>
          <w:sz w:val="22"/>
          <w:szCs w:val="22"/>
          <w:lang w:val="en-GB"/>
        </w:rPr>
        <w:t xml:space="preserve">/ category as per art. 137, par. 1, point </w:t>
      </w:r>
      <w:r w:rsidR="003036D6" w:rsidRPr="006809DC">
        <w:rPr>
          <w:b/>
          <w:snapToGrid/>
          <w:sz w:val="22"/>
          <w:szCs w:val="22"/>
          <w:lang w:val="en-US"/>
        </w:rPr>
        <w:t>1</w:t>
      </w:r>
      <w:r w:rsidRPr="006809DC">
        <w:rPr>
          <w:b/>
          <w:snapToGrid/>
          <w:sz w:val="22"/>
          <w:szCs w:val="22"/>
          <w:lang w:val="en-GB"/>
        </w:rPr>
        <w:t>, letter «</w:t>
      </w:r>
      <w:r w:rsidR="00892C69" w:rsidRPr="006809DC">
        <w:rPr>
          <w:b/>
          <w:snapToGrid/>
          <w:sz w:val="22"/>
          <w:szCs w:val="22"/>
          <w:lang w:val="en-GB"/>
        </w:rPr>
        <w:t>c</w:t>
      </w:r>
      <w:r w:rsidRPr="006809DC">
        <w:rPr>
          <w:b/>
          <w:snapToGrid/>
          <w:sz w:val="22"/>
          <w:szCs w:val="22"/>
          <w:lang w:val="en-GB"/>
        </w:rPr>
        <w:t>»</w:t>
      </w:r>
      <w:r w:rsidRPr="003036D6">
        <w:rPr>
          <w:snapToGrid/>
          <w:sz w:val="22"/>
          <w:szCs w:val="22"/>
          <w:lang w:val="en-GB"/>
        </w:rPr>
        <w:t xml:space="preserve"> of the Spatial Planning Law (SPL) and it is </w:t>
      </w:r>
      <w:r w:rsidR="003036D6" w:rsidRPr="006809DC">
        <w:rPr>
          <w:b/>
          <w:snapToGrid/>
          <w:sz w:val="22"/>
          <w:szCs w:val="22"/>
          <w:lang w:val="en-GB"/>
        </w:rPr>
        <w:t>fourth</w:t>
      </w:r>
      <w:r w:rsidRPr="006809DC">
        <w:rPr>
          <w:b/>
          <w:snapToGrid/>
          <w:sz w:val="22"/>
          <w:szCs w:val="22"/>
          <w:lang w:val="en-GB"/>
        </w:rPr>
        <w:t xml:space="preserve"> group as per art. 5, par. 6, point </w:t>
      </w:r>
      <w:r w:rsidR="003036D6" w:rsidRPr="006809DC">
        <w:rPr>
          <w:b/>
          <w:snapToGrid/>
          <w:sz w:val="22"/>
          <w:szCs w:val="22"/>
          <w:lang w:val="en-GB"/>
        </w:rPr>
        <w:t>4.1.2.</w:t>
      </w:r>
      <w:r w:rsidR="003036D6" w:rsidRPr="003036D6">
        <w:rPr>
          <w:snapToGrid/>
          <w:sz w:val="22"/>
          <w:szCs w:val="22"/>
          <w:lang w:val="en-GB"/>
        </w:rPr>
        <w:t xml:space="preserve"> </w:t>
      </w:r>
      <w:proofErr w:type="gramStart"/>
      <w:r w:rsidRPr="0021403C">
        <w:rPr>
          <w:snapToGrid/>
          <w:sz w:val="22"/>
          <w:szCs w:val="22"/>
          <w:lang w:val="en-GB"/>
        </w:rPr>
        <w:t>of</w:t>
      </w:r>
      <w:proofErr w:type="gramEnd"/>
      <w:r w:rsidRPr="0021403C">
        <w:rPr>
          <w:snapToGrid/>
          <w:sz w:val="22"/>
          <w:szCs w:val="22"/>
          <w:lang w:val="en-GB"/>
        </w:rPr>
        <w:t xml:space="preserve"> the Rules and Procedure for Recording and Keeping of the Central Register of Professional Builders.</w:t>
      </w:r>
    </w:p>
    <w:p w:rsidR="00C46295" w:rsidRPr="00892C69" w:rsidRDefault="00892C69" w:rsidP="00892C69">
      <w:pPr>
        <w:widowControl/>
        <w:spacing w:before="240" w:after="120"/>
        <w:ind w:left="720"/>
        <w:jc w:val="both"/>
        <w:outlineLvl w:val="2"/>
        <w:rPr>
          <w:snapToGrid/>
          <w:sz w:val="22"/>
          <w:szCs w:val="22"/>
          <w:highlight w:val="yellow"/>
          <w:lang w:val="en-GB"/>
        </w:rPr>
      </w:pPr>
      <w:r>
        <w:rPr>
          <w:b/>
          <w:i/>
          <w:snapToGrid/>
          <w:sz w:val="22"/>
          <w:szCs w:val="22"/>
          <w:lang w:val="en-GB"/>
        </w:rPr>
        <w:t>14</w:t>
      </w:r>
      <w:proofErr w:type="gramStart"/>
      <w:r>
        <w:rPr>
          <w:b/>
          <w:i/>
          <w:snapToGrid/>
          <w:sz w:val="22"/>
          <w:szCs w:val="22"/>
          <w:lang w:val="en-GB"/>
        </w:rPr>
        <w:t>.d</w:t>
      </w:r>
      <w:proofErr w:type="gramEnd"/>
      <w:r>
        <w:rPr>
          <w:b/>
          <w:i/>
          <w:snapToGrid/>
          <w:sz w:val="22"/>
          <w:szCs w:val="22"/>
          <w:lang w:val="en-GB"/>
        </w:rPr>
        <w:t>.</w:t>
      </w:r>
      <w:r w:rsidR="0021403C" w:rsidRPr="0021403C">
        <w:rPr>
          <w:b/>
          <w:i/>
          <w:snapToGrid/>
          <w:sz w:val="22"/>
          <w:szCs w:val="22"/>
          <w:lang w:val="en-GB"/>
        </w:rPr>
        <w:t xml:space="preserve"> </w:t>
      </w:r>
      <w:r w:rsidR="0021403C" w:rsidRPr="0021403C">
        <w:rPr>
          <w:snapToGrid/>
          <w:sz w:val="22"/>
          <w:szCs w:val="22"/>
          <w:lang w:val="en-GB"/>
        </w:rPr>
        <w:t>According to art. 171 of the Bulgarian Spatial Planning Law</w:t>
      </w:r>
      <w:r w:rsidR="0021403C" w:rsidRPr="0021403C">
        <w:rPr>
          <w:snapToGrid/>
          <w:sz w:val="22"/>
          <w:szCs w:val="22"/>
          <w:lang w:val="en-US"/>
        </w:rPr>
        <w:t xml:space="preserve"> </w:t>
      </w:r>
      <w:r w:rsidR="0021403C" w:rsidRPr="0021403C">
        <w:rPr>
          <w:snapToGrid/>
          <w:sz w:val="22"/>
          <w:szCs w:val="22"/>
          <w:lang w:val="en-GB"/>
        </w:rPr>
        <w:t xml:space="preserve">entities executing construction in Bulgaria should be have a professional liability insurance under the ORDINANCE OF THE TERMS AND CONDITIONS OF COMPULSORY INSURANCE IN DESIGN AND CONSTRUCTION from 2004. At the moment of provision of the tender offer tenderers are not obliged to prove that they meet this </w:t>
      </w:r>
      <w:r w:rsidR="0021403C" w:rsidRPr="0021403C">
        <w:rPr>
          <w:snapToGrid/>
          <w:color w:val="000000"/>
          <w:sz w:val="22"/>
          <w:szCs w:val="22"/>
          <w:lang w:val="en-GB"/>
        </w:rPr>
        <w:t xml:space="preserve">requirement. However, the chosen contractor, before signing the contract must provide evidence of relevant professional risk </w:t>
      </w:r>
      <w:r w:rsidR="0021403C" w:rsidRPr="0021403C">
        <w:rPr>
          <w:snapToGrid/>
          <w:sz w:val="22"/>
          <w:szCs w:val="22"/>
          <w:lang w:val="en-GB"/>
        </w:rPr>
        <w:t>indemnity insurance according to the provision of art. 5 of the stated ordinance or equivalent document according to the legislation of a Member State of the Union or of another country - party to the Agreement on the European Economic Area or of the Swiss Confederation</w:t>
      </w:r>
      <w:r w:rsidR="0021403C" w:rsidRPr="0021403C">
        <w:rPr>
          <w:snapToGrid/>
          <w:sz w:val="22"/>
          <w:szCs w:val="22"/>
          <w:lang w:val="bg-BG"/>
        </w:rPr>
        <w:t xml:space="preserve">, </w:t>
      </w:r>
      <w:r w:rsidR="0021403C" w:rsidRPr="0021403C">
        <w:rPr>
          <w:snapToGrid/>
          <w:sz w:val="22"/>
          <w:szCs w:val="22"/>
          <w:lang w:val="en-US"/>
        </w:rPr>
        <w:t xml:space="preserve">where </w:t>
      </w:r>
      <w:r w:rsidR="0021403C" w:rsidRPr="0021403C">
        <w:rPr>
          <w:snapToGrid/>
          <w:sz w:val="22"/>
          <w:szCs w:val="22"/>
          <w:lang w:val="en-GB"/>
        </w:rPr>
        <w:t>the contractor is registered or has its operations. The</w:t>
      </w:r>
      <w:r w:rsidR="0021403C" w:rsidRPr="0021403C">
        <w:rPr>
          <w:snapToGrid/>
          <w:sz w:val="22"/>
          <w:szCs w:val="22"/>
          <w:lang w:val="bg-BG"/>
        </w:rPr>
        <w:t xml:space="preserve"> </w:t>
      </w:r>
      <w:r w:rsidR="0021403C" w:rsidRPr="0021403C">
        <w:rPr>
          <w:snapToGrid/>
          <w:sz w:val="22"/>
          <w:szCs w:val="22"/>
          <w:lang w:val="en-US"/>
        </w:rPr>
        <w:t>construction</w:t>
      </w:r>
      <w:r w:rsidR="0021403C" w:rsidRPr="0021403C">
        <w:rPr>
          <w:snapToGrid/>
          <w:sz w:val="22"/>
          <w:szCs w:val="22"/>
          <w:lang w:val="en-GB"/>
        </w:rPr>
        <w:t xml:space="preserve"> site is </w:t>
      </w:r>
      <w:proofErr w:type="spellStart"/>
      <w:proofErr w:type="gramStart"/>
      <w:r w:rsidR="003036D6" w:rsidRPr="006809DC">
        <w:rPr>
          <w:b/>
          <w:snapToGrid/>
          <w:sz w:val="22"/>
          <w:szCs w:val="22"/>
          <w:lang w:val="en-GB"/>
        </w:rPr>
        <w:t>I</w:t>
      </w:r>
      <w:r w:rsidR="003036D6" w:rsidRPr="006809DC">
        <w:rPr>
          <w:b/>
          <w:snapToGrid/>
          <w:sz w:val="22"/>
          <w:szCs w:val="22"/>
          <w:vertAlign w:val="superscript"/>
          <w:lang w:val="en-GB"/>
        </w:rPr>
        <w:t>st</w:t>
      </w:r>
      <w:proofErr w:type="spellEnd"/>
      <w:proofErr w:type="gramEnd"/>
      <w:r w:rsidR="003036D6" w:rsidRPr="006809DC">
        <w:rPr>
          <w:b/>
          <w:snapToGrid/>
          <w:sz w:val="22"/>
          <w:szCs w:val="22"/>
          <w:lang w:val="en-GB"/>
        </w:rPr>
        <w:t xml:space="preserve"> /first/ category as per art. 137, par. 1, point </w:t>
      </w:r>
      <w:r w:rsidR="003036D6" w:rsidRPr="006809DC">
        <w:rPr>
          <w:b/>
          <w:snapToGrid/>
          <w:sz w:val="22"/>
          <w:szCs w:val="22"/>
          <w:lang w:val="en-US"/>
        </w:rPr>
        <w:t>1</w:t>
      </w:r>
      <w:r w:rsidR="003036D6" w:rsidRPr="006809DC">
        <w:rPr>
          <w:b/>
          <w:snapToGrid/>
          <w:sz w:val="22"/>
          <w:szCs w:val="22"/>
          <w:lang w:val="en-GB"/>
        </w:rPr>
        <w:t>, letter «c»</w:t>
      </w:r>
      <w:r w:rsidR="003036D6" w:rsidRPr="003036D6">
        <w:rPr>
          <w:snapToGrid/>
          <w:sz w:val="22"/>
          <w:szCs w:val="22"/>
          <w:lang w:val="en-GB"/>
        </w:rPr>
        <w:t xml:space="preserve"> </w:t>
      </w:r>
      <w:r w:rsidRPr="0021403C">
        <w:rPr>
          <w:snapToGrid/>
          <w:sz w:val="22"/>
          <w:szCs w:val="22"/>
          <w:lang w:val="en-GB"/>
        </w:rPr>
        <w:t>of the Spatial Planning Law (SPL)</w:t>
      </w:r>
      <w:r w:rsidR="0021403C" w:rsidRPr="0021403C">
        <w:rPr>
          <w:snapToGrid/>
          <w:sz w:val="22"/>
          <w:szCs w:val="22"/>
          <w:lang w:val="en-GB"/>
        </w:rPr>
        <w:t>.</w:t>
      </w:r>
    </w:p>
    <w:p w:rsidR="00833DA6" w:rsidRPr="000E27C4" w:rsidRDefault="00833DA6" w:rsidP="00833DA6">
      <w:pPr>
        <w:ind w:left="1134" w:hanging="284"/>
        <w:jc w:val="both"/>
        <w:rPr>
          <w:sz w:val="22"/>
          <w:u w:val="single"/>
          <w:lang w:val="en-GB"/>
        </w:rPr>
      </w:pPr>
      <w:r w:rsidRPr="000E27C4">
        <w:rPr>
          <w:sz w:val="22"/>
          <w:u w:val="single"/>
          <w:lang w:val="en-GB"/>
        </w:rPr>
        <w:t>Capacity-providing entities:</w:t>
      </w:r>
    </w:p>
    <w:p w:rsidR="00833DA6" w:rsidRPr="00833DA6" w:rsidRDefault="00833DA6" w:rsidP="00892C69">
      <w:pPr>
        <w:ind w:left="720"/>
        <w:jc w:val="both"/>
        <w:rPr>
          <w:sz w:val="22"/>
          <w:lang w:val="en-GB"/>
        </w:rPr>
      </w:pPr>
      <w:r w:rsidRPr="00833DA6">
        <w:rPr>
          <w:sz w:val="22"/>
          <w:lang w:val="en-GB"/>
        </w:rPr>
        <w:t xml:space="preserve">An economic operator may, where appropriate and for a particular contract, rely on the capacity of other entities, regardless of the legal nature of the links which it has with them. If the tenderer relies on other entities, it must prove to the contracting authority that it will have at its disposal the resources necessary to perform the contract by producing a commitment on the part of those entities to place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Furthermore, the tender should include a separate document providing data on this third entity for the relevant selection criterion. Proof of capacity must be provided at the request of the contracting authority.  </w:t>
      </w:r>
    </w:p>
    <w:p w:rsidR="00833DA6" w:rsidRPr="00833DA6" w:rsidRDefault="00833DA6" w:rsidP="00892C69">
      <w:pPr>
        <w:ind w:left="720"/>
        <w:jc w:val="both"/>
        <w:rPr>
          <w:sz w:val="22"/>
          <w:lang w:val="en-GB"/>
        </w:rPr>
      </w:pPr>
      <w:r w:rsidRPr="00833DA6">
        <w:rPr>
          <w:sz w:val="22"/>
          <w:lang w:val="en-GB"/>
        </w:rPr>
        <w:t xml:space="preserve">With regard to technical and professional criteria, a tenderer may only rely on the capacities of </w:t>
      </w:r>
      <w:r w:rsidRPr="00833DA6">
        <w:rPr>
          <w:sz w:val="22"/>
          <w:lang w:val="en-GB"/>
        </w:rPr>
        <w:lastRenderedPageBreak/>
        <w:t>other entities where the latter will perform the works for which these capacities are required.</w:t>
      </w:r>
    </w:p>
    <w:p w:rsidR="00833DA6" w:rsidRDefault="00833DA6" w:rsidP="00892C69">
      <w:pPr>
        <w:ind w:left="720"/>
        <w:jc w:val="both"/>
        <w:rPr>
          <w:sz w:val="22"/>
          <w:highlight w:val="yellow"/>
          <w:lang w:val="en-GB"/>
        </w:rPr>
      </w:pPr>
      <w:r w:rsidRPr="00833DA6">
        <w:rPr>
          <w:sz w:val="22"/>
          <w:lang w:val="en-GB"/>
        </w:rPr>
        <w:t>With regard to economic and financial criteria, the entities upon whose capacity the tenderer relies, become jointly and severally liable for the performance of the contract.</w:t>
      </w:r>
    </w:p>
    <w:p w:rsidR="008A0A49" w:rsidRPr="002A3784" w:rsidRDefault="008A0A49" w:rsidP="002A3784">
      <w:pPr>
        <w:widowControl/>
        <w:snapToGrid w:val="0"/>
        <w:spacing w:after="0"/>
        <w:ind w:left="644"/>
        <w:jc w:val="both"/>
        <w:rPr>
          <w:sz w:val="22"/>
          <w:lang w:val="en-GB"/>
        </w:rPr>
      </w:pPr>
      <w:r w:rsidRPr="002A3784">
        <w:rPr>
          <w:sz w:val="22"/>
          <w:lang w:val="en-GB"/>
        </w:rPr>
        <w:t xml:space="preserve">Financial data to be provided by the tenderer in relation to the selection criteria must be expressed in </w:t>
      </w:r>
      <w:r w:rsidR="00892C69" w:rsidRPr="002A3784">
        <w:rPr>
          <w:sz w:val="22"/>
          <w:lang w:val="en-US"/>
        </w:rPr>
        <w:t>BGN</w:t>
      </w:r>
      <w:r w:rsidRPr="002A3784">
        <w:rPr>
          <w:sz w:val="22"/>
          <w:lang w:val="en-GB"/>
        </w:rPr>
        <w:t xml:space="preserve">. If applicable, where a candidate refers to amounts originally expressed in a different currency, the conversion to </w:t>
      </w:r>
      <w:r w:rsidR="00892C69" w:rsidRPr="002A3784">
        <w:rPr>
          <w:sz w:val="22"/>
          <w:lang w:val="en-GB"/>
        </w:rPr>
        <w:t xml:space="preserve">BGN </w:t>
      </w:r>
      <w:r w:rsidRPr="002A3784">
        <w:rPr>
          <w:sz w:val="22"/>
          <w:lang w:val="en-GB"/>
        </w:rPr>
        <w:t xml:space="preserve">shall be made in accordance with the </w:t>
      </w:r>
      <w:proofErr w:type="spellStart"/>
      <w:r w:rsidRPr="002A3784">
        <w:rPr>
          <w:sz w:val="22"/>
          <w:lang w:val="en-GB"/>
        </w:rPr>
        <w:t>InforEuro</w:t>
      </w:r>
      <w:proofErr w:type="spellEnd"/>
      <w:r w:rsidRPr="002A3784">
        <w:rPr>
          <w:sz w:val="22"/>
          <w:lang w:val="en-GB"/>
        </w:rPr>
        <w:t xml:space="preserve"> exchange rate of </w:t>
      </w:r>
      <w:r w:rsidR="00C55F09">
        <w:rPr>
          <w:b/>
          <w:sz w:val="22"/>
          <w:lang w:val="en-GB"/>
        </w:rPr>
        <w:t>OCTOBER</w:t>
      </w:r>
      <w:r w:rsidR="00892C69" w:rsidRPr="002A3784">
        <w:rPr>
          <w:b/>
          <w:sz w:val="22"/>
          <w:lang w:val="en-GB"/>
        </w:rPr>
        <w:t xml:space="preserve"> 2020, </w:t>
      </w:r>
      <w:r w:rsidRPr="002A3784">
        <w:rPr>
          <w:sz w:val="22"/>
          <w:lang w:val="en-GB"/>
        </w:rPr>
        <w:t xml:space="preserve">which can be found at the following address: </w:t>
      </w:r>
      <w:hyperlink r:id="rId8" w:history="1">
        <w:r w:rsidRPr="002A3784">
          <w:rPr>
            <w:rStyle w:val="Hyperlink"/>
            <w:sz w:val="22"/>
            <w:lang w:val="en-GB"/>
          </w:rPr>
          <w:t>http://ec.europa.eu/budget/graphs/inforeuro.html</w:t>
        </w:r>
      </w:hyperlink>
      <w:r w:rsidRPr="002A3784">
        <w:rPr>
          <w:sz w:val="22"/>
          <w:lang w:val="en-GB"/>
        </w:rPr>
        <w:t>.</w:t>
      </w:r>
    </w:p>
    <w:p w:rsidR="00833DA6" w:rsidRDefault="00833DA6" w:rsidP="008D2818">
      <w:pPr>
        <w:ind w:left="1134" w:hanging="284"/>
        <w:jc w:val="both"/>
        <w:rPr>
          <w:sz w:val="22"/>
          <w:highlight w:val="yellow"/>
          <w:lang w:val="en-GB"/>
        </w:rPr>
      </w:pPr>
    </w:p>
    <w:p w:rsidR="002139C6" w:rsidRPr="00DD2F41" w:rsidRDefault="002139C6" w:rsidP="0076200F">
      <w:pPr>
        <w:pStyle w:val="PRAGHeading2"/>
        <w:jc w:val="both"/>
        <w:rPr>
          <w:rStyle w:val="Strong"/>
          <w:sz w:val="22"/>
          <w:szCs w:val="22"/>
          <w:lang w:val="en-GB"/>
        </w:rPr>
      </w:pPr>
      <w:r w:rsidRPr="00DD2F41">
        <w:rPr>
          <w:rStyle w:val="Strong"/>
          <w:sz w:val="22"/>
          <w:szCs w:val="22"/>
          <w:lang w:val="en-GB"/>
        </w:rPr>
        <w:t>Award criteria</w:t>
      </w:r>
    </w:p>
    <w:p w:rsidR="00492F3A" w:rsidRDefault="00492F3A" w:rsidP="0076200F">
      <w:pPr>
        <w:ind w:left="426"/>
        <w:jc w:val="both"/>
        <w:rPr>
          <w:sz w:val="22"/>
          <w:lang w:val="en-GB"/>
        </w:rPr>
      </w:pPr>
      <w:r w:rsidRPr="00492F3A">
        <w:rPr>
          <w:sz w:val="22"/>
          <w:lang w:val="en-GB"/>
        </w:rPr>
        <w:t>The sole award criterion will be the price</w:t>
      </w:r>
      <w:r w:rsidR="00484326">
        <w:rPr>
          <w:sz w:val="22"/>
          <w:lang w:val="en-GB"/>
        </w:rPr>
        <w:t>: t</w:t>
      </w:r>
      <w:r w:rsidR="00484326" w:rsidRPr="00484326">
        <w:rPr>
          <w:sz w:val="22"/>
          <w:lang w:val="en-GB"/>
        </w:rPr>
        <w:t>he most economically advantageous tender is the technically compliant tender with the lowest price</w:t>
      </w:r>
      <w:r w:rsidRPr="00492F3A">
        <w:rPr>
          <w:sz w:val="22"/>
          <w:lang w:val="en-GB"/>
        </w:rPr>
        <w:t xml:space="preserve">. </w:t>
      </w:r>
    </w:p>
    <w:p w:rsidR="002139C6" w:rsidRPr="00DD2F41" w:rsidRDefault="00201308" w:rsidP="0076200F">
      <w:pPr>
        <w:jc w:val="both"/>
        <w:rPr>
          <w:sz w:val="22"/>
          <w:szCs w:val="22"/>
          <w:lang w:val="en-GB"/>
        </w:rPr>
      </w:pPr>
      <w:r>
        <w:rPr>
          <w:snapToGrid/>
          <w:sz w:val="22"/>
          <w:szCs w:val="22"/>
          <w:lang w:val="en-GB"/>
        </w:rPr>
        <w:pict>
          <v:line id="_x0000_s1027" style="position:absolute;left:0;text-align:left;z-index:2" from="0,12pt" to="468pt,12.05pt" o:allowincell="f" strokecolor="#d4d4d4" strokeweight="1.75pt">
            <v:shadow on="t" origin=",32385f" offset="0,-1pt"/>
          </v:line>
        </w:pict>
      </w:r>
    </w:p>
    <w:p w:rsidR="002139C6" w:rsidRPr="00DD2F41" w:rsidRDefault="002139C6" w:rsidP="0076200F">
      <w:pPr>
        <w:ind w:left="360"/>
        <w:jc w:val="both"/>
        <w:rPr>
          <w:rStyle w:val="Strong"/>
          <w:sz w:val="22"/>
          <w:szCs w:val="22"/>
          <w:lang w:val="en-GB"/>
        </w:rPr>
      </w:pPr>
      <w:r w:rsidRPr="00DD2F41">
        <w:rPr>
          <w:rStyle w:val="Strong"/>
          <w:sz w:val="22"/>
          <w:szCs w:val="22"/>
          <w:lang w:val="en-GB"/>
        </w:rPr>
        <w:t>TENDERING</w:t>
      </w:r>
    </w:p>
    <w:p w:rsidR="007E0D76" w:rsidRDefault="007E0D76" w:rsidP="0076200F">
      <w:pPr>
        <w:pStyle w:val="PRAGHeading2"/>
        <w:jc w:val="both"/>
        <w:rPr>
          <w:rStyle w:val="Strong"/>
          <w:sz w:val="22"/>
          <w:szCs w:val="22"/>
          <w:lang w:val="en-GB"/>
        </w:rPr>
      </w:pPr>
      <w:r>
        <w:rPr>
          <w:rStyle w:val="Strong"/>
          <w:sz w:val="22"/>
          <w:szCs w:val="22"/>
          <w:lang w:val="en-GB"/>
        </w:rPr>
        <w:t xml:space="preserve">Ethics clauses </w:t>
      </w:r>
    </w:p>
    <w:p w:rsidR="007E0D76" w:rsidRPr="007E0D76" w:rsidRDefault="007E0D76" w:rsidP="0076200F">
      <w:pPr>
        <w:pStyle w:val="PRAGHeading2"/>
        <w:numPr>
          <w:ilvl w:val="0"/>
          <w:numId w:val="0"/>
        </w:numPr>
        <w:ind w:left="720"/>
        <w:jc w:val="both"/>
        <w:rPr>
          <w:rStyle w:val="Strong"/>
          <w:b w:val="0"/>
          <w:sz w:val="22"/>
          <w:szCs w:val="22"/>
          <w:lang w:val="en-GB"/>
        </w:rPr>
      </w:pPr>
      <w:r w:rsidRPr="007E0D76">
        <w:rPr>
          <w:rStyle w:val="Strong"/>
          <w:b w:val="0"/>
          <w:sz w:val="22"/>
          <w:szCs w:val="22"/>
          <w:lang w:val="en-GB"/>
        </w:rPr>
        <w:t xml:space="preserve">The tenderers are </w:t>
      </w:r>
      <w:r>
        <w:rPr>
          <w:rStyle w:val="Strong"/>
          <w:b w:val="0"/>
          <w:sz w:val="22"/>
          <w:szCs w:val="22"/>
          <w:lang w:val="en-GB"/>
        </w:rPr>
        <w:t xml:space="preserve">subject to the </w:t>
      </w:r>
      <w:r w:rsidR="00C43C3C">
        <w:rPr>
          <w:rStyle w:val="Strong"/>
          <w:b w:val="0"/>
          <w:sz w:val="22"/>
          <w:szCs w:val="22"/>
          <w:lang w:val="en-GB"/>
        </w:rPr>
        <w:t>e</w:t>
      </w:r>
      <w:r w:rsidRPr="007E0D76">
        <w:rPr>
          <w:rStyle w:val="Strong"/>
          <w:b w:val="0"/>
          <w:sz w:val="22"/>
          <w:szCs w:val="22"/>
          <w:lang w:val="en-GB"/>
        </w:rPr>
        <w:t xml:space="preserve">thics clauses, detailed in Section </w:t>
      </w:r>
      <w:r w:rsidR="00C43C3C">
        <w:rPr>
          <w:rStyle w:val="Strong"/>
          <w:b w:val="0"/>
          <w:sz w:val="22"/>
          <w:szCs w:val="22"/>
          <w:lang w:val="en-GB"/>
        </w:rPr>
        <w:t>2.5.6.</w:t>
      </w:r>
      <w:r w:rsidRPr="007E0D76">
        <w:rPr>
          <w:rStyle w:val="Strong"/>
          <w:b w:val="0"/>
          <w:sz w:val="22"/>
          <w:szCs w:val="22"/>
          <w:lang w:val="en-GB"/>
        </w:rPr>
        <w:t xml:space="preserve"> </w:t>
      </w:r>
      <w:proofErr w:type="gramStart"/>
      <w:r w:rsidRPr="007E0D76">
        <w:rPr>
          <w:rStyle w:val="Strong"/>
          <w:b w:val="0"/>
          <w:sz w:val="22"/>
          <w:szCs w:val="22"/>
          <w:lang w:val="en-GB"/>
        </w:rPr>
        <w:t>of</w:t>
      </w:r>
      <w:proofErr w:type="gramEnd"/>
      <w:r w:rsidRPr="007E0D76">
        <w:rPr>
          <w:rStyle w:val="Strong"/>
          <w:b w:val="0"/>
          <w:sz w:val="22"/>
          <w:szCs w:val="22"/>
          <w:lang w:val="en-GB"/>
        </w:rPr>
        <w:t xml:space="preserve"> the </w:t>
      </w:r>
      <w:r w:rsidR="00C43C3C">
        <w:rPr>
          <w:rStyle w:val="Strong"/>
          <w:b w:val="0"/>
          <w:sz w:val="22"/>
          <w:szCs w:val="22"/>
          <w:lang w:val="en-GB"/>
        </w:rPr>
        <w:t>p</w:t>
      </w:r>
      <w:r w:rsidRPr="007E0D76">
        <w:rPr>
          <w:rStyle w:val="Strong"/>
          <w:b w:val="0"/>
          <w:sz w:val="22"/>
          <w:szCs w:val="22"/>
          <w:lang w:val="en-GB"/>
        </w:rPr>
        <w:t xml:space="preserve">ractical </w:t>
      </w:r>
      <w:r w:rsidR="00C43C3C">
        <w:rPr>
          <w:rStyle w:val="Strong"/>
          <w:b w:val="0"/>
          <w:sz w:val="22"/>
          <w:szCs w:val="22"/>
          <w:lang w:val="en-GB"/>
        </w:rPr>
        <w:t>g</w:t>
      </w:r>
      <w:r w:rsidRPr="007E0D76">
        <w:rPr>
          <w:rStyle w:val="Strong"/>
          <w:b w:val="0"/>
          <w:sz w:val="22"/>
          <w:szCs w:val="22"/>
          <w:lang w:val="en-GB"/>
        </w:rPr>
        <w:t>uide</w:t>
      </w:r>
      <w:r>
        <w:rPr>
          <w:rStyle w:val="Strong"/>
          <w:b w:val="0"/>
          <w:sz w:val="22"/>
          <w:szCs w:val="22"/>
          <w:lang w:val="en-GB"/>
        </w:rPr>
        <w:t xml:space="preserve">. </w:t>
      </w:r>
    </w:p>
    <w:p w:rsidR="002139C6" w:rsidRPr="00DD2F41" w:rsidRDefault="002139C6" w:rsidP="0076200F">
      <w:pPr>
        <w:pStyle w:val="PRAGHeading2"/>
        <w:jc w:val="both"/>
        <w:rPr>
          <w:rStyle w:val="Strong"/>
          <w:sz w:val="22"/>
          <w:szCs w:val="22"/>
          <w:lang w:val="en-GB"/>
        </w:rPr>
      </w:pPr>
      <w:r w:rsidRPr="00DD2F41">
        <w:rPr>
          <w:rStyle w:val="Strong"/>
          <w:sz w:val="22"/>
          <w:szCs w:val="22"/>
          <w:lang w:val="en-GB"/>
        </w:rPr>
        <w:t>Legal basis</w:t>
      </w:r>
      <w:r w:rsidR="00A95184">
        <w:rPr>
          <w:rStyle w:val="FootnoteReference"/>
          <w:b/>
          <w:sz w:val="22"/>
          <w:szCs w:val="22"/>
          <w:lang w:val="en-GB"/>
        </w:rPr>
        <w:footnoteReference w:id="1"/>
      </w:r>
    </w:p>
    <w:p w:rsidR="00892C69" w:rsidRPr="00892C69" w:rsidRDefault="00892C69" w:rsidP="00892C69">
      <w:pPr>
        <w:pStyle w:val="PRAGHeading2"/>
        <w:numPr>
          <w:ilvl w:val="0"/>
          <w:numId w:val="46"/>
        </w:numPr>
        <w:tabs>
          <w:tab w:val="left" w:pos="720"/>
        </w:tabs>
        <w:ind w:left="720"/>
        <w:jc w:val="both"/>
        <w:rPr>
          <w:sz w:val="22"/>
          <w:lang w:val="en-GB" w:eastAsia="ja-JP"/>
        </w:rPr>
      </w:pPr>
      <w:r w:rsidRPr="00892C69">
        <w:rPr>
          <w:sz w:val="22"/>
          <w:lang w:val="en-GB"/>
        </w:rPr>
        <w:t>Regulation</w:t>
      </w:r>
      <w:r w:rsidRPr="00892C69">
        <w:rPr>
          <w:b/>
          <w:bCs/>
          <w:sz w:val="22"/>
          <w:lang w:val="en-GB"/>
        </w:rPr>
        <w:t xml:space="preserve"> </w:t>
      </w:r>
      <w:r w:rsidRPr="00892C69">
        <w:rPr>
          <w:sz w:val="22"/>
          <w:lang w:val="en-GB"/>
        </w:rPr>
        <w:t>(EU) No </w:t>
      </w:r>
      <w:r w:rsidRPr="00892C69">
        <w:rPr>
          <w:sz w:val="22"/>
          <w:lang w:val="en-GB" w:eastAsia="ja-JP"/>
        </w:rPr>
        <w:t xml:space="preserve">236/2014 of the European Parliament and of the Council of 11 March 2014 laying down common rules and procedures for the implementation of the Union's instruments for financing external action and Regulation (EU) No 231/2014 of the European Parliament and of the Council of 11 March 2014 establishing an Instrument for Pre-Accession Assistance (IPA II) – IPA II Regulation;  </w:t>
      </w:r>
    </w:p>
    <w:p w:rsidR="00892C69" w:rsidRPr="00892C69" w:rsidRDefault="00892C69" w:rsidP="00892C69">
      <w:pPr>
        <w:pStyle w:val="PRAGHeading2"/>
        <w:numPr>
          <w:ilvl w:val="0"/>
          <w:numId w:val="46"/>
        </w:numPr>
        <w:tabs>
          <w:tab w:val="left" w:pos="720"/>
        </w:tabs>
        <w:ind w:left="720"/>
        <w:jc w:val="both"/>
        <w:rPr>
          <w:sz w:val="22"/>
          <w:lang w:val="en-GB"/>
        </w:rPr>
      </w:pPr>
      <w:r w:rsidRPr="00892C69">
        <w:rPr>
          <w:sz w:val="22"/>
          <w:lang w:val="en-GB"/>
        </w:rPr>
        <w:t>Commission Implementing Regulation (EU) No 447/2014 of 2 May 2014 on the specific rules for implementing Regulation (EU) No 231/2014 of the European Parliament and of the Council establishing an Instrument for Pre-accession Assistance (IPA II) - IPA II Implementing Regulation;</w:t>
      </w:r>
    </w:p>
    <w:p w:rsidR="00892C69" w:rsidRPr="00892C69" w:rsidRDefault="00892C69" w:rsidP="00892C69">
      <w:pPr>
        <w:pStyle w:val="PRAGHeading2"/>
        <w:numPr>
          <w:ilvl w:val="0"/>
          <w:numId w:val="46"/>
        </w:numPr>
        <w:tabs>
          <w:tab w:val="left" w:pos="720"/>
        </w:tabs>
        <w:ind w:left="720"/>
        <w:jc w:val="both"/>
        <w:rPr>
          <w:sz w:val="22"/>
          <w:lang w:val="en-GB"/>
        </w:rPr>
      </w:pPr>
      <w:r w:rsidRPr="00892C69">
        <w:rPr>
          <w:sz w:val="22"/>
          <w:lang w:val="en-GB"/>
        </w:rPr>
        <w:t>Regulation (EU) No 1299/2013 of the European Parliament and of the Council of 17 December 2013 on specific provisions for the support from the European Regional Development Fund to the European territorial cooperation goal;</w:t>
      </w:r>
    </w:p>
    <w:p w:rsidR="00892C69" w:rsidRPr="00892C69" w:rsidRDefault="00892C69" w:rsidP="00892C69">
      <w:pPr>
        <w:pStyle w:val="PRAGHeading2"/>
        <w:numPr>
          <w:ilvl w:val="0"/>
          <w:numId w:val="46"/>
        </w:numPr>
        <w:tabs>
          <w:tab w:val="left" w:pos="720"/>
        </w:tabs>
        <w:ind w:left="720"/>
        <w:jc w:val="both"/>
        <w:rPr>
          <w:sz w:val="22"/>
          <w:lang w:val="en-GB"/>
        </w:rPr>
      </w:pPr>
      <w:r w:rsidRPr="00892C69">
        <w:rPr>
          <w:sz w:val="22"/>
          <w:lang w:val="en-GB"/>
        </w:rPr>
        <w:t xml:space="preserve">Commission Delegated Regulation (EU) No 481/2014 of 4 March 2014 supplementing </w:t>
      </w:r>
      <w:r w:rsidRPr="00892C69">
        <w:rPr>
          <w:sz w:val="22"/>
          <w:lang w:val="en-GB"/>
        </w:rPr>
        <w:lastRenderedPageBreak/>
        <w:t>Regulation (EU) No 1299/2013 of the European Parliament and of the Council with regard to specific rules on eligibility of expenditure for cooperation programmes;</w:t>
      </w:r>
    </w:p>
    <w:p w:rsidR="00892C69" w:rsidRPr="00892C69" w:rsidRDefault="00892C69" w:rsidP="00892C69">
      <w:pPr>
        <w:pStyle w:val="PRAGHeading2"/>
        <w:numPr>
          <w:ilvl w:val="0"/>
          <w:numId w:val="46"/>
        </w:numPr>
        <w:tabs>
          <w:tab w:val="left" w:pos="720"/>
        </w:tabs>
        <w:ind w:left="720"/>
        <w:jc w:val="both"/>
        <w:rPr>
          <w:sz w:val="22"/>
          <w:lang w:val="en-GB" w:eastAsia="ja-JP"/>
        </w:rPr>
      </w:pPr>
      <w:r w:rsidRPr="00892C69">
        <w:rPr>
          <w:sz w:val="22"/>
          <w:lang w:val="en-GB" w:eastAsia="ja-JP"/>
        </w:rPr>
        <w:t xml:space="preserve">Regulation (EU, </w:t>
      </w:r>
      <w:proofErr w:type="spellStart"/>
      <w:r w:rsidRPr="00892C69">
        <w:rPr>
          <w:sz w:val="22"/>
          <w:lang w:val="en-GB" w:eastAsia="ja-JP"/>
        </w:rPr>
        <w:t>Euratom</w:t>
      </w:r>
      <w:proofErr w:type="spellEnd"/>
      <w:r w:rsidRPr="00892C69">
        <w:rPr>
          <w:sz w:val="22"/>
          <w:lang w:val="en-GB" w:eastAsia="ja-JP"/>
        </w:rPr>
        <w:t xml:space="preserve">) 2018/1046 of the European Parliament and of the Council of 18 July 2018 on the financial rules applicable to the general budget of the Union, amending Regulations (EU) No 1296/2013, (EU) No 1301/2013, (EU) No 1303/2013, (EU) No 1304/2013, (EU) No 1309/2013, (EU) No 1316/2013, (EU) No 223/2014, (EU) No 283/2014, and Decision No 541/2014/EU and repealing Regulation (EU, </w:t>
      </w:r>
      <w:proofErr w:type="spellStart"/>
      <w:r w:rsidRPr="00892C69">
        <w:rPr>
          <w:sz w:val="22"/>
          <w:lang w:val="en-GB" w:eastAsia="ja-JP"/>
        </w:rPr>
        <w:t>Euratom</w:t>
      </w:r>
      <w:proofErr w:type="spellEnd"/>
      <w:r w:rsidRPr="00892C69">
        <w:rPr>
          <w:sz w:val="22"/>
          <w:lang w:val="en-GB" w:eastAsia="ja-JP"/>
        </w:rPr>
        <w:t>) No 966/2012</w:t>
      </w:r>
    </w:p>
    <w:p w:rsidR="00892C69" w:rsidRPr="00892C69" w:rsidRDefault="00892C69" w:rsidP="00892C69">
      <w:pPr>
        <w:pStyle w:val="PRAGHeading2"/>
        <w:numPr>
          <w:ilvl w:val="0"/>
          <w:numId w:val="46"/>
        </w:numPr>
        <w:tabs>
          <w:tab w:val="left" w:pos="720"/>
        </w:tabs>
        <w:ind w:left="720"/>
        <w:jc w:val="both"/>
        <w:rPr>
          <w:sz w:val="22"/>
          <w:lang w:val="en-GB"/>
        </w:rPr>
      </w:pPr>
      <w:r w:rsidRPr="00892C69">
        <w:rPr>
          <w:sz w:val="22"/>
          <w:lang w:val="en-GB"/>
        </w:rPr>
        <w:t>Regulation (EU) No 1303/2013 of the European Parliament and of the Council of 17 December 2013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and repealing Council Regulation (EC) No 1083/2006;</w:t>
      </w:r>
    </w:p>
    <w:p w:rsidR="00892C69" w:rsidRPr="00892C69" w:rsidRDefault="00181064" w:rsidP="00892C69">
      <w:pPr>
        <w:pStyle w:val="PRAGHeading2"/>
        <w:numPr>
          <w:ilvl w:val="0"/>
          <w:numId w:val="46"/>
        </w:numPr>
        <w:tabs>
          <w:tab w:val="left" w:pos="720"/>
        </w:tabs>
        <w:ind w:left="720"/>
        <w:jc w:val="both"/>
        <w:rPr>
          <w:sz w:val="22"/>
          <w:lang w:val="en-GB"/>
        </w:rPr>
      </w:pPr>
      <w:proofErr w:type="spellStart"/>
      <w:r w:rsidRPr="00181064">
        <w:rPr>
          <w:sz w:val="22"/>
        </w:rPr>
        <w:t>Regulation</w:t>
      </w:r>
      <w:proofErr w:type="spellEnd"/>
      <w:r w:rsidRPr="00181064">
        <w:rPr>
          <w:sz w:val="22"/>
        </w:rPr>
        <w:t xml:space="preserve"> (EU, Euratom) 2018/1046 of the </w:t>
      </w:r>
      <w:proofErr w:type="spellStart"/>
      <w:r w:rsidRPr="00181064">
        <w:rPr>
          <w:sz w:val="22"/>
        </w:rPr>
        <w:t>European</w:t>
      </w:r>
      <w:proofErr w:type="spellEnd"/>
      <w:r w:rsidRPr="00181064">
        <w:rPr>
          <w:sz w:val="22"/>
        </w:rPr>
        <w:t xml:space="preserve"> </w:t>
      </w:r>
      <w:proofErr w:type="spellStart"/>
      <w:r w:rsidRPr="00181064">
        <w:rPr>
          <w:sz w:val="22"/>
        </w:rPr>
        <w:t>Parliament</w:t>
      </w:r>
      <w:proofErr w:type="spellEnd"/>
      <w:r w:rsidRPr="00181064">
        <w:rPr>
          <w:sz w:val="22"/>
        </w:rPr>
        <w:t xml:space="preserve"> and of the Council of 18 July 2018 on the </w:t>
      </w:r>
      <w:proofErr w:type="spellStart"/>
      <w:r w:rsidRPr="00181064">
        <w:rPr>
          <w:sz w:val="22"/>
        </w:rPr>
        <w:t>financial</w:t>
      </w:r>
      <w:proofErr w:type="spellEnd"/>
      <w:r w:rsidRPr="00181064">
        <w:rPr>
          <w:sz w:val="22"/>
        </w:rPr>
        <w:t xml:space="preserve"> </w:t>
      </w:r>
      <w:proofErr w:type="spellStart"/>
      <w:r w:rsidRPr="00181064">
        <w:rPr>
          <w:sz w:val="22"/>
        </w:rPr>
        <w:t>rules</w:t>
      </w:r>
      <w:proofErr w:type="spellEnd"/>
      <w:r w:rsidRPr="00181064">
        <w:rPr>
          <w:sz w:val="22"/>
        </w:rPr>
        <w:t xml:space="preserve"> applicable to the </w:t>
      </w:r>
      <w:proofErr w:type="spellStart"/>
      <w:r w:rsidRPr="00181064">
        <w:rPr>
          <w:sz w:val="22"/>
        </w:rPr>
        <w:t>general</w:t>
      </w:r>
      <w:proofErr w:type="spellEnd"/>
      <w:r w:rsidRPr="00181064">
        <w:rPr>
          <w:sz w:val="22"/>
        </w:rPr>
        <w:t xml:space="preserve"> budget of the Union, </w:t>
      </w:r>
      <w:proofErr w:type="spellStart"/>
      <w:r w:rsidRPr="00181064">
        <w:rPr>
          <w:sz w:val="22"/>
        </w:rPr>
        <w:t>amending</w:t>
      </w:r>
      <w:proofErr w:type="spellEnd"/>
      <w:r w:rsidRPr="00181064">
        <w:rPr>
          <w:sz w:val="22"/>
        </w:rPr>
        <w:t xml:space="preserve"> </w:t>
      </w:r>
      <w:proofErr w:type="spellStart"/>
      <w:r w:rsidRPr="00181064">
        <w:rPr>
          <w:sz w:val="22"/>
        </w:rPr>
        <w:t>Regulations</w:t>
      </w:r>
      <w:proofErr w:type="spellEnd"/>
      <w:r w:rsidRPr="00181064">
        <w:rPr>
          <w:sz w:val="22"/>
        </w:rPr>
        <w:t xml:space="preserve"> (EU) No 1296/2013, (EU) No 1301/2013, (EU) No 1303/2013, (EU) No 1304/2013, (EU) No 1309/2013, (EU) No 1316/2013, (EU) No 223/2014, (EU) No 283/2014, and </w:t>
      </w:r>
      <w:proofErr w:type="spellStart"/>
      <w:r w:rsidRPr="00181064">
        <w:rPr>
          <w:sz w:val="22"/>
        </w:rPr>
        <w:t>Decision</w:t>
      </w:r>
      <w:proofErr w:type="spellEnd"/>
      <w:r w:rsidRPr="00181064">
        <w:rPr>
          <w:sz w:val="22"/>
        </w:rPr>
        <w:t xml:space="preserve"> No 541/2014/EU and </w:t>
      </w:r>
      <w:proofErr w:type="spellStart"/>
      <w:r w:rsidRPr="00181064">
        <w:rPr>
          <w:sz w:val="22"/>
        </w:rPr>
        <w:t>repealing</w:t>
      </w:r>
      <w:proofErr w:type="spellEnd"/>
      <w:r w:rsidRPr="00181064">
        <w:rPr>
          <w:sz w:val="22"/>
        </w:rPr>
        <w:t xml:space="preserve"> </w:t>
      </w:r>
      <w:proofErr w:type="spellStart"/>
      <w:r w:rsidRPr="00181064">
        <w:rPr>
          <w:sz w:val="22"/>
        </w:rPr>
        <w:t>Regulation</w:t>
      </w:r>
      <w:proofErr w:type="spellEnd"/>
      <w:r w:rsidRPr="00181064">
        <w:rPr>
          <w:sz w:val="22"/>
        </w:rPr>
        <w:t xml:space="preserve"> (EU, Euratom) No 966/2012</w:t>
      </w:r>
      <w:r w:rsidR="00892C69" w:rsidRPr="00892C69">
        <w:rPr>
          <w:sz w:val="22"/>
          <w:lang w:val="en-GB"/>
        </w:rPr>
        <w:t>;</w:t>
      </w:r>
    </w:p>
    <w:p w:rsidR="00892C69" w:rsidRPr="00251ADC" w:rsidRDefault="00C55F09" w:rsidP="00251ADC">
      <w:pPr>
        <w:pStyle w:val="PRAGHeading2"/>
        <w:numPr>
          <w:ilvl w:val="0"/>
          <w:numId w:val="46"/>
        </w:numPr>
        <w:tabs>
          <w:tab w:val="left" w:pos="720"/>
        </w:tabs>
        <w:ind w:left="720"/>
        <w:jc w:val="both"/>
        <w:rPr>
          <w:lang w:val="en-GB"/>
        </w:rPr>
      </w:pPr>
      <w:proofErr w:type="spellStart"/>
      <w:r w:rsidRPr="00C55F09">
        <w:rPr>
          <w:bCs/>
          <w:iCs/>
          <w:sz w:val="22"/>
          <w:lang w:val="bg-BG"/>
        </w:rPr>
        <w:t>Interreg</w:t>
      </w:r>
      <w:proofErr w:type="spellEnd"/>
      <w:r w:rsidRPr="00C55F09">
        <w:rPr>
          <w:bCs/>
          <w:iCs/>
          <w:sz w:val="22"/>
          <w:lang w:val="bg-BG"/>
        </w:rPr>
        <w:t xml:space="preserve">-IPA CBC Programme </w:t>
      </w:r>
      <w:proofErr w:type="spellStart"/>
      <w:r w:rsidRPr="00C55F09">
        <w:rPr>
          <w:bCs/>
          <w:iCs/>
          <w:sz w:val="22"/>
          <w:lang w:val="bg-BG"/>
        </w:rPr>
        <w:t>Bulgaria</w:t>
      </w:r>
      <w:proofErr w:type="spellEnd"/>
      <w:r w:rsidRPr="00C55F09">
        <w:rPr>
          <w:bCs/>
          <w:iCs/>
          <w:sz w:val="22"/>
          <w:lang w:val="bg-BG"/>
        </w:rPr>
        <w:t>-</w:t>
      </w:r>
      <w:r w:rsidRPr="00C55F09">
        <w:rPr>
          <w:bCs/>
          <w:iCs/>
          <w:sz w:val="22"/>
          <w:lang w:val="en-US"/>
        </w:rPr>
        <w:t>North</w:t>
      </w:r>
      <w:r w:rsidRPr="00C55F09">
        <w:rPr>
          <w:bCs/>
          <w:iCs/>
          <w:sz w:val="22"/>
          <w:lang w:val="bg-BG"/>
        </w:rPr>
        <w:t xml:space="preserve"> </w:t>
      </w:r>
      <w:proofErr w:type="spellStart"/>
      <w:r w:rsidRPr="00C55F09">
        <w:rPr>
          <w:bCs/>
          <w:iCs/>
          <w:sz w:val="22"/>
          <w:lang w:val="bg-BG"/>
        </w:rPr>
        <w:t>Macedonia</w:t>
      </w:r>
      <w:proofErr w:type="spellEnd"/>
      <w:r w:rsidRPr="00C55F09">
        <w:rPr>
          <w:bCs/>
          <w:iCs/>
          <w:sz w:val="22"/>
          <w:lang w:val="en-US"/>
        </w:rPr>
        <w:t xml:space="preserve"> Programme 2014-2020</w:t>
      </w:r>
      <w:r w:rsidRPr="00C55F09">
        <w:rPr>
          <w:bCs/>
          <w:sz w:val="22"/>
          <w:lang w:val="en-GB"/>
        </w:rPr>
        <w:t xml:space="preserve">, </w:t>
      </w:r>
      <w:r w:rsidRPr="00C55F09">
        <w:rPr>
          <w:bCs/>
          <w:sz w:val="22"/>
        </w:rPr>
        <w:t>CCI No  014TC16I5CB006</w:t>
      </w:r>
      <w:r w:rsidR="00892C69" w:rsidRPr="00892C69">
        <w:rPr>
          <w:sz w:val="22"/>
          <w:lang w:val="en-GB"/>
        </w:rPr>
        <w:t xml:space="preserve">, approved by the European Commission with Decision № </w:t>
      </w:r>
      <w:r w:rsidRPr="00C55F09">
        <w:rPr>
          <w:sz w:val="22"/>
        </w:rPr>
        <w:t>C (2015) 5653</w:t>
      </w:r>
      <w:r>
        <w:rPr>
          <w:sz w:val="22"/>
        </w:rPr>
        <w:t xml:space="preserve"> </w:t>
      </w:r>
      <w:r w:rsidR="00892C69" w:rsidRPr="00892C69">
        <w:rPr>
          <w:sz w:val="22"/>
          <w:lang w:val="en-GB"/>
        </w:rPr>
        <w:t xml:space="preserve">of </w:t>
      </w:r>
      <w:r w:rsidRPr="00C55F09">
        <w:rPr>
          <w:sz w:val="22"/>
          <w:lang w:val="en-GB"/>
        </w:rPr>
        <w:t>5th August 2015</w:t>
      </w:r>
      <w:r w:rsidR="00892C69" w:rsidRPr="000032FD">
        <w:rPr>
          <w:lang w:val="en-GB"/>
        </w:rPr>
        <w:t>.</w:t>
      </w:r>
      <w:bookmarkStart w:id="1" w:name="_GoBack"/>
      <w:bookmarkEnd w:id="1"/>
    </w:p>
    <w:p w:rsidR="003C3139" w:rsidRPr="00DD2F41" w:rsidRDefault="003C3139" w:rsidP="0076200F">
      <w:pPr>
        <w:pStyle w:val="PRAGHeading2"/>
        <w:jc w:val="both"/>
        <w:rPr>
          <w:rStyle w:val="Strong"/>
          <w:sz w:val="22"/>
          <w:szCs w:val="22"/>
          <w:lang w:val="en-GB"/>
        </w:rPr>
      </w:pPr>
      <w:r>
        <w:rPr>
          <w:rStyle w:val="Strong"/>
          <w:sz w:val="22"/>
          <w:szCs w:val="22"/>
          <w:lang w:val="en-GB"/>
        </w:rPr>
        <w:t>Appeals</w:t>
      </w:r>
    </w:p>
    <w:p w:rsidR="003C3139" w:rsidRDefault="003C3139" w:rsidP="0076200F">
      <w:pPr>
        <w:ind w:left="709"/>
        <w:jc w:val="both"/>
        <w:rPr>
          <w:sz w:val="22"/>
          <w:szCs w:val="22"/>
          <w:lang w:val="en-GB"/>
        </w:rPr>
      </w:pPr>
      <w:r w:rsidRPr="003C3139">
        <w:rPr>
          <w:snapToGrid/>
          <w:sz w:val="22"/>
          <w:szCs w:val="22"/>
          <w:lang w:val="en-GB" w:eastAsia="en-GB"/>
        </w:rPr>
        <w:t xml:space="preserve">Tenderers believing that they have been harmed by an error or irregularity during the award process may file a complaint. See further </w:t>
      </w:r>
      <w:r w:rsidR="00921394">
        <w:rPr>
          <w:snapToGrid/>
          <w:sz w:val="22"/>
          <w:szCs w:val="22"/>
          <w:lang w:val="en-GB" w:eastAsia="en-GB"/>
        </w:rPr>
        <w:t>S</w:t>
      </w:r>
      <w:r w:rsidRPr="003C3139">
        <w:rPr>
          <w:snapToGrid/>
          <w:sz w:val="22"/>
          <w:szCs w:val="22"/>
          <w:lang w:val="en-GB" w:eastAsia="en-GB"/>
        </w:rPr>
        <w:t xml:space="preserve">ection </w:t>
      </w:r>
      <w:r w:rsidR="00C43C3C">
        <w:rPr>
          <w:snapToGrid/>
          <w:sz w:val="22"/>
          <w:szCs w:val="22"/>
          <w:lang w:val="en-GB" w:eastAsia="en-GB"/>
        </w:rPr>
        <w:t>2.12.</w:t>
      </w:r>
      <w:r w:rsidRPr="003C3139">
        <w:rPr>
          <w:snapToGrid/>
          <w:sz w:val="22"/>
          <w:szCs w:val="22"/>
          <w:lang w:val="en-GB" w:eastAsia="en-GB"/>
        </w:rPr>
        <w:t xml:space="preserve"> </w:t>
      </w:r>
      <w:proofErr w:type="gramStart"/>
      <w:r w:rsidRPr="003C3139">
        <w:rPr>
          <w:snapToGrid/>
          <w:sz w:val="22"/>
          <w:szCs w:val="22"/>
          <w:lang w:val="en-GB" w:eastAsia="en-GB"/>
        </w:rPr>
        <w:t>of</w:t>
      </w:r>
      <w:proofErr w:type="gramEnd"/>
      <w:r w:rsidRPr="003C3139">
        <w:rPr>
          <w:snapToGrid/>
          <w:sz w:val="22"/>
          <w:szCs w:val="22"/>
          <w:lang w:val="en-GB" w:eastAsia="en-GB"/>
        </w:rPr>
        <w:t xml:space="preserve"> the </w:t>
      </w:r>
      <w:r w:rsidR="00C43C3C">
        <w:rPr>
          <w:snapToGrid/>
          <w:sz w:val="22"/>
          <w:szCs w:val="22"/>
          <w:lang w:val="en-GB" w:eastAsia="en-GB"/>
        </w:rPr>
        <w:t>p</w:t>
      </w:r>
      <w:r w:rsidRPr="003C3139">
        <w:rPr>
          <w:snapToGrid/>
          <w:sz w:val="22"/>
          <w:szCs w:val="22"/>
          <w:lang w:val="en-GB" w:eastAsia="en-GB"/>
        </w:rPr>
        <w:t xml:space="preserve">ractical </w:t>
      </w:r>
      <w:r w:rsidR="00C43C3C">
        <w:rPr>
          <w:snapToGrid/>
          <w:sz w:val="22"/>
          <w:szCs w:val="22"/>
          <w:lang w:val="en-GB" w:eastAsia="en-GB"/>
        </w:rPr>
        <w:t>g</w:t>
      </w:r>
      <w:r w:rsidRPr="003C3139">
        <w:rPr>
          <w:snapToGrid/>
          <w:sz w:val="22"/>
          <w:szCs w:val="22"/>
          <w:lang w:val="en-GB" w:eastAsia="en-GB"/>
        </w:rPr>
        <w:t>uide.</w:t>
      </w:r>
    </w:p>
    <w:p w:rsidR="00B272AC" w:rsidRPr="00B272AC" w:rsidRDefault="003C3139" w:rsidP="00B272AC">
      <w:pPr>
        <w:pStyle w:val="PRAGHeading2"/>
        <w:jc w:val="both"/>
        <w:rPr>
          <w:b/>
          <w:sz w:val="22"/>
          <w:szCs w:val="22"/>
          <w:lang w:val="en-GB"/>
        </w:rPr>
      </w:pPr>
      <w:r w:rsidRPr="003C3139">
        <w:rPr>
          <w:b/>
          <w:sz w:val="22"/>
          <w:szCs w:val="22"/>
          <w:lang w:val="en-GB"/>
        </w:rPr>
        <w:t xml:space="preserve">Early </w:t>
      </w:r>
      <w:r w:rsidR="00C43C3C">
        <w:rPr>
          <w:b/>
          <w:sz w:val="22"/>
          <w:szCs w:val="22"/>
          <w:lang w:val="en-GB"/>
        </w:rPr>
        <w:t>d</w:t>
      </w:r>
      <w:r w:rsidR="00B272AC">
        <w:rPr>
          <w:b/>
          <w:sz w:val="22"/>
          <w:szCs w:val="22"/>
          <w:lang w:val="en-GB"/>
        </w:rPr>
        <w:t>etection a</w:t>
      </w:r>
      <w:r w:rsidRPr="003C3139">
        <w:rPr>
          <w:b/>
          <w:sz w:val="22"/>
          <w:szCs w:val="22"/>
          <w:lang w:val="en-GB"/>
        </w:rPr>
        <w:t xml:space="preserve">nd </w:t>
      </w:r>
      <w:r w:rsidR="00C43C3C">
        <w:rPr>
          <w:b/>
          <w:sz w:val="22"/>
          <w:szCs w:val="22"/>
          <w:lang w:val="en-GB"/>
        </w:rPr>
        <w:t>e</w:t>
      </w:r>
      <w:r w:rsidRPr="003C3139">
        <w:rPr>
          <w:b/>
          <w:sz w:val="22"/>
          <w:szCs w:val="22"/>
          <w:lang w:val="en-GB"/>
        </w:rPr>
        <w:t xml:space="preserve">xclusion </w:t>
      </w:r>
      <w:r w:rsidR="00C43C3C">
        <w:rPr>
          <w:b/>
          <w:sz w:val="22"/>
          <w:szCs w:val="22"/>
          <w:lang w:val="en-GB"/>
        </w:rPr>
        <w:t>s</w:t>
      </w:r>
      <w:r w:rsidR="00B272AC">
        <w:rPr>
          <w:b/>
          <w:sz w:val="22"/>
          <w:szCs w:val="22"/>
          <w:lang w:val="en-GB"/>
        </w:rPr>
        <w:t>ystem</w:t>
      </w:r>
    </w:p>
    <w:p w:rsidR="00B272AC" w:rsidRDefault="00B272AC" w:rsidP="00B272AC">
      <w:pPr>
        <w:ind w:left="709"/>
        <w:jc w:val="both"/>
        <w:rPr>
          <w:sz w:val="22"/>
          <w:szCs w:val="22"/>
          <w:lang w:val="en-GB"/>
        </w:rPr>
      </w:pPr>
      <w:r w:rsidRPr="00B272AC">
        <w:rPr>
          <w:sz w:val="22"/>
          <w:szCs w:val="22"/>
          <w:lang w:val="en-GB"/>
        </w:rPr>
        <w:t xml:space="preserve">The tenderers and, if they are legal entities, persons who have powers of representation, decision-making or control over them, are informed that, should they be in one of the situations of early detection or exclusion, their personal details (name, given name if natural person, address, legal form and name and given name of the persons with powers of representation, decision-making or control, if legal person) may be registered in the </w:t>
      </w:r>
      <w:r w:rsidR="00C43C3C">
        <w:rPr>
          <w:sz w:val="22"/>
          <w:szCs w:val="22"/>
          <w:lang w:val="en-GB"/>
        </w:rPr>
        <w:t>e</w:t>
      </w:r>
      <w:r w:rsidRPr="00B272AC">
        <w:rPr>
          <w:sz w:val="22"/>
          <w:szCs w:val="22"/>
          <w:lang w:val="en-GB"/>
        </w:rPr>
        <w:t xml:space="preserve">arly </w:t>
      </w:r>
      <w:r w:rsidR="00C43C3C">
        <w:rPr>
          <w:sz w:val="22"/>
          <w:szCs w:val="22"/>
          <w:lang w:val="en-GB"/>
        </w:rPr>
        <w:t>d</w:t>
      </w:r>
      <w:r w:rsidRPr="00B272AC">
        <w:rPr>
          <w:sz w:val="22"/>
          <w:szCs w:val="22"/>
          <w:lang w:val="en-GB"/>
        </w:rPr>
        <w:t xml:space="preserve">etection and </w:t>
      </w:r>
      <w:r w:rsidR="00C43C3C">
        <w:rPr>
          <w:sz w:val="22"/>
          <w:szCs w:val="22"/>
          <w:lang w:val="en-GB"/>
        </w:rPr>
        <w:t>e</w:t>
      </w:r>
      <w:r w:rsidRPr="00B272AC">
        <w:rPr>
          <w:sz w:val="22"/>
          <w:szCs w:val="22"/>
          <w:lang w:val="en-GB"/>
        </w:rPr>
        <w:t xml:space="preserve">xclusion </w:t>
      </w:r>
      <w:r w:rsidR="00C43C3C">
        <w:rPr>
          <w:sz w:val="22"/>
          <w:szCs w:val="22"/>
          <w:lang w:val="en-GB"/>
        </w:rPr>
        <w:t>s</w:t>
      </w:r>
      <w:r w:rsidRPr="00B272AC">
        <w:rPr>
          <w:sz w:val="22"/>
          <w:szCs w:val="22"/>
          <w:lang w:val="en-GB"/>
        </w:rPr>
        <w:t>ystem (EDES)  and communicated to the persons and entities concerned in relation to the award or the execution of a procurement contract.</w:t>
      </w:r>
    </w:p>
    <w:sectPr w:rsidR="00B272AC" w:rsidSect="00CA5398">
      <w:headerReference w:type="default" r:id="rId9"/>
      <w:footerReference w:type="default" r:id="rId10"/>
      <w:pgSz w:w="12240" w:h="15840" w:code="1"/>
      <w:pgMar w:top="1440" w:right="1440" w:bottom="1440" w:left="1440" w:header="851" w:footer="618"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1308" w:rsidRDefault="00201308">
      <w:r>
        <w:separator/>
      </w:r>
    </w:p>
  </w:endnote>
  <w:endnote w:type="continuationSeparator" w:id="0">
    <w:p w:rsidR="00201308" w:rsidRDefault="00201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38A5" w:rsidRPr="009438A5" w:rsidRDefault="009438A5" w:rsidP="009438A5">
    <w:pPr>
      <w:widowControl/>
      <w:tabs>
        <w:tab w:val="right" w:pos="8789"/>
      </w:tabs>
      <w:spacing w:before="0" w:after="0"/>
      <w:ind w:right="43"/>
      <w:jc w:val="center"/>
      <w:rPr>
        <w:b/>
        <w:bCs/>
        <w:i/>
        <w:sz w:val="20"/>
      </w:rPr>
    </w:pPr>
    <w:proofErr w:type="spellStart"/>
    <w:r w:rsidRPr="009438A5">
      <w:rPr>
        <w:b/>
        <w:bCs/>
        <w:i/>
        <w:iCs/>
        <w:sz w:val="20"/>
        <w:lang w:val="bg-BG"/>
      </w:rPr>
      <w:t>The</w:t>
    </w:r>
    <w:proofErr w:type="spellEnd"/>
    <w:r w:rsidRPr="009438A5">
      <w:rPr>
        <w:b/>
        <w:bCs/>
        <w:i/>
        <w:iCs/>
        <w:sz w:val="20"/>
        <w:lang w:val="bg-BG"/>
      </w:rPr>
      <w:t xml:space="preserve"> </w:t>
    </w:r>
    <w:proofErr w:type="spellStart"/>
    <w:r w:rsidRPr="009438A5">
      <w:rPr>
        <w:b/>
        <w:bCs/>
        <w:i/>
        <w:iCs/>
        <w:sz w:val="20"/>
        <w:lang w:val="bg-BG"/>
      </w:rPr>
      <w:t>project</w:t>
    </w:r>
    <w:proofErr w:type="spellEnd"/>
    <w:r w:rsidRPr="009438A5">
      <w:rPr>
        <w:b/>
        <w:bCs/>
        <w:i/>
        <w:iCs/>
        <w:sz w:val="20"/>
        <w:lang w:val="bg-BG"/>
      </w:rPr>
      <w:t xml:space="preserve"> </w:t>
    </w:r>
    <w:proofErr w:type="spellStart"/>
    <w:r w:rsidRPr="009438A5">
      <w:rPr>
        <w:b/>
        <w:bCs/>
        <w:i/>
        <w:iCs/>
        <w:sz w:val="20"/>
        <w:lang w:val="bg-BG"/>
      </w:rPr>
      <w:t>is</w:t>
    </w:r>
    <w:proofErr w:type="spellEnd"/>
    <w:r w:rsidRPr="009438A5">
      <w:rPr>
        <w:b/>
        <w:bCs/>
        <w:i/>
        <w:iCs/>
        <w:sz w:val="20"/>
        <w:lang w:val="bg-BG"/>
      </w:rPr>
      <w:t xml:space="preserve"> </w:t>
    </w:r>
    <w:proofErr w:type="spellStart"/>
    <w:r w:rsidRPr="009438A5">
      <w:rPr>
        <w:b/>
        <w:bCs/>
        <w:i/>
        <w:iCs/>
        <w:sz w:val="20"/>
        <w:lang w:val="bg-BG"/>
      </w:rPr>
      <w:t>co-funded</w:t>
    </w:r>
    <w:proofErr w:type="spellEnd"/>
    <w:r w:rsidRPr="009438A5">
      <w:rPr>
        <w:b/>
        <w:bCs/>
        <w:i/>
        <w:iCs/>
        <w:sz w:val="20"/>
        <w:lang w:val="bg-BG"/>
      </w:rPr>
      <w:t xml:space="preserve"> </w:t>
    </w:r>
    <w:proofErr w:type="spellStart"/>
    <w:r w:rsidRPr="009438A5">
      <w:rPr>
        <w:b/>
        <w:bCs/>
        <w:i/>
        <w:iCs/>
        <w:sz w:val="20"/>
        <w:lang w:val="bg-BG"/>
      </w:rPr>
      <w:t>by</w:t>
    </w:r>
    <w:proofErr w:type="spellEnd"/>
    <w:r w:rsidRPr="009438A5">
      <w:rPr>
        <w:b/>
        <w:bCs/>
        <w:i/>
        <w:iCs/>
        <w:sz w:val="20"/>
        <w:lang w:val="bg-BG"/>
      </w:rPr>
      <w:t xml:space="preserve"> EU </w:t>
    </w:r>
    <w:proofErr w:type="spellStart"/>
    <w:r w:rsidRPr="009438A5">
      <w:rPr>
        <w:b/>
        <w:bCs/>
        <w:i/>
        <w:iCs/>
        <w:sz w:val="20"/>
        <w:lang w:val="bg-BG"/>
      </w:rPr>
      <w:t>through</w:t>
    </w:r>
    <w:proofErr w:type="spellEnd"/>
    <w:r w:rsidRPr="009438A5">
      <w:rPr>
        <w:b/>
        <w:bCs/>
        <w:i/>
        <w:iCs/>
        <w:sz w:val="20"/>
        <w:lang w:val="bg-BG"/>
      </w:rPr>
      <w:t xml:space="preserve"> </w:t>
    </w:r>
    <w:proofErr w:type="spellStart"/>
    <w:r w:rsidRPr="009438A5">
      <w:rPr>
        <w:b/>
        <w:bCs/>
        <w:i/>
        <w:iCs/>
        <w:sz w:val="20"/>
        <w:lang w:val="bg-BG"/>
      </w:rPr>
      <w:t>the</w:t>
    </w:r>
    <w:proofErr w:type="spellEnd"/>
    <w:r w:rsidRPr="009438A5">
      <w:rPr>
        <w:b/>
        <w:bCs/>
        <w:i/>
        <w:iCs/>
        <w:sz w:val="20"/>
        <w:lang w:val="bg-BG"/>
      </w:rPr>
      <w:t xml:space="preserve"> </w:t>
    </w:r>
    <w:proofErr w:type="spellStart"/>
    <w:r w:rsidRPr="009438A5">
      <w:rPr>
        <w:b/>
        <w:bCs/>
        <w:i/>
        <w:iCs/>
        <w:sz w:val="20"/>
        <w:lang w:val="bg-BG"/>
      </w:rPr>
      <w:t>Interreg</w:t>
    </w:r>
    <w:proofErr w:type="spellEnd"/>
    <w:r w:rsidRPr="009438A5">
      <w:rPr>
        <w:b/>
        <w:bCs/>
        <w:i/>
        <w:iCs/>
        <w:sz w:val="20"/>
        <w:lang w:val="bg-BG"/>
      </w:rPr>
      <w:t xml:space="preserve">-IPA CBC Programme </w:t>
    </w:r>
    <w:proofErr w:type="spellStart"/>
    <w:r w:rsidRPr="009438A5">
      <w:rPr>
        <w:b/>
        <w:bCs/>
        <w:i/>
        <w:iCs/>
        <w:sz w:val="20"/>
        <w:lang w:val="bg-BG"/>
      </w:rPr>
      <w:t>Bulgaria</w:t>
    </w:r>
    <w:proofErr w:type="spellEnd"/>
    <w:r w:rsidRPr="009438A5">
      <w:rPr>
        <w:b/>
        <w:bCs/>
        <w:i/>
        <w:iCs/>
        <w:sz w:val="20"/>
        <w:lang w:val="bg-BG"/>
      </w:rPr>
      <w:t>-</w:t>
    </w:r>
    <w:r w:rsidRPr="009438A5">
      <w:rPr>
        <w:b/>
        <w:bCs/>
        <w:i/>
        <w:iCs/>
        <w:sz w:val="20"/>
        <w:lang w:val="en-US"/>
      </w:rPr>
      <w:t>North</w:t>
    </w:r>
    <w:r w:rsidRPr="009438A5">
      <w:rPr>
        <w:b/>
        <w:bCs/>
        <w:i/>
        <w:iCs/>
        <w:sz w:val="20"/>
        <w:lang w:val="bg-BG"/>
      </w:rPr>
      <w:t xml:space="preserve"> </w:t>
    </w:r>
    <w:proofErr w:type="spellStart"/>
    <w:r w:rsidRPr="009438A5">
      <w:rPr>
        <w:b/>
        <w:bCs/>
        <w:i/>
        <w:iCs/>
        <w:sz w:val="20"/>
        <w:lang w:val="bg-BG"/>
      </w:rPr>
      <w:t>Macedonia</w:t>
    </w:r>
    <w:proofErr w:type="spellEnd"/>
    <w:r w:rsidRPr="009438A5">
      <w:rPr>
        <w:b/>
        <w:bCs/>
        <w:sz w:val="20"/>
        <w:lang w:val="en-GB"/>
      </w:rPr>
      <w:t xml:space="preserve">, </w:t>
    </w:r>
    <w:r w:rsidRPr="009438A5">
      <w:rPr>
        <w:b/>
        <w:bCs/>
        <w:i/>
        <w:sz w:val="20"/>
      </w:rPr>
      <w:t>CCI No 2014TC16I5CB006</w:t>
    </w:r>
  </w:p>
  <w:p w:rsidR="00B640CA" w:rsidRPr="000F07CD" w:rsidRDefault="003C07AC" w:rsidP="009B4A52">
    <w:pPr>
      <w:pStyle w:val="Footer"/>
      <w:tabs>
        <w:tab w:val="clear" w:pos="4536"/>
        <w:tab w:val="clear" w:pos="9072"/>
        <w:tab w:val="right" w:pos="9356"/>
      </w:tabs>
      <w:spacing w:before="0" w:after="0"/>
      <w:rPr>
        <w:rStyle w:val="PageNumber"/>
        <w:sz w:val="18"/>
        <w:szCs w:val="18"/>
        <w:lang w:val="en-GB"/>
      </w:rPr>
    </w:pPr>
    <w:r w:rsidRPr="003C07AC">
      <w:rPr>
        <w:b/>
        <w:sz w:val="18"/>
      </w:rPr>
      <w:t>August 2020</w:t>
    </w:r>
    <w:r w:rsidR="00B640CA" w:rsidRPr="000F07CD">
      <w:rPr>
        <w:sz w:val="18"/>
        <w:szCs w:val="18"/>
        <w:lang w:val="en-GB"/>
      </w:rPr>
      <w:tab/>
      <w:t xml:space="preserve">Page </w:t>
    </w:r>
    <w:r w:rsidR="00B640CA" w:rsidRPr="009B4A52">
      <w:rPr>
        <w:rStyle w:val="PageNumber"/>
        <w:sz w:val="18"/>
        <w:szCs w:val="18"/>
      </w:rPr>
      <w:fldChar w:fldCharType="begin"/>
    </w:r>
    <w:r w:rsidR="00B640CA" w:rsidRPr="000F07CD">
      <w:rPr>
        <w:rStyle w:val="PageNumber"/>
        <w:sz w:val="18"/>
        <w:szCs w:val="18"/>
        <w:lang w:val="en-GB"/>
      </w:rPr>
      <w:instrText xml:space="preserve"> PAGE </w:instrText>
    </w:r>
    <w:r w:rsidR="00B640CA" w:rsidRPr="009B4A52">
      <w:rPr>
        <w:rStyle w:val="PageNumber"/>
        <w:sz w:val="18"/>
        <w:szCs w:val="18"/>
      </w:rPr>
      <w:fldChar w:fldCharType="separate"/>
    </w:r>
    <w:r w:rsidR="00251ADC">
      <w:rPr>
        <w:rStyle w:val="PageNumber"/>
        <w:noProof/>
        <w:sz w:val="18"/>
        <w:szCs w:val="18"/>
        <w:lang w:val="en-GB"/>
      </w:rPr>
      <w:t>6</w:t>
    </w:r>
    <w:r w:rsidR="00B640CA" w:rsidRPr="009B4A52">
      <w:rPr>
        <w:rStyle w:val="PageNumber"/>
        <w:sz w:val="18"/>
        <w:szCs w:val="18"/>
      </w:rPr>
      <w:fldChar w:fldCharType="end"/>
    </w:r>
    <w:r w:rsidR="00B640CA" w:rsidRPr="000F07CD">
      <w:rPr>
        <w:rStyle w:val="PageNumber"/>
        <w:sz w:val="18"/>
        <w:szCs w:val="18"/>
        <w:lang w:val="en-GB"/>
      </w:rPr>
      <w:t xml:space="preserve"> of </w:t>
    </w:r>
    <w:r w:rsidR="00B640CA" w:rsidRPr="009B4A52">
      <w:rPr>
        <w:rStyle w:val="PageNumber"/>
        <w:sz w:val="18"/>
        <w:szCs w:val="18"/>
      </w:rPr>
      <w:fldChar w:fldCharType="begin"/>
    </w:r>
    <w:r w:rsidR="00B640CA" w:rsidRPr="000F07CD">
      <w:rPr>
        <w:rStyle w:val="PageNumber"/>
        <w:sz w:val="18"/>
        <w:szCs w:val="18"/>
        <w:lang w:val="en-GB"/>
      </w:rPr>
      <w:instrText xml:space="preserve"> NUMPAGES </w:instrText>
    </w:r>
    <w:r w:rsidR="00B640CA" w:rsidRPr="009B4A52">
      <w:rPr>
        <w:rStyle w:val="PageNumber"/>
        <w:sz w:val="18"/>
        <w:szCs w:val="18"/>
      </w:rPr>
      <w:fldChar w:fldCharType="separate"/>
    </w:r>
    <w:r w:rsidR="00251ADC">
      <w:rPr>
        <w:rStyle w:val="PageNumber"/>
        <w:noProof/>
        <w:sz w:val="18"/>
        <w:szCs w:val="18"/>
        <w:lang w:val="en-GB"/>
      </w:rPr>
      <w:t>7</w:t>
    </w:r>
    <w:r w:rsidR="00B640CA" w:rsidRPr="009B4A52">
      <w:rPr>
        <w:rStyle w:val="PageNumber"/>
        <w:sz w:val="18"/>
        <w:szCs w:val="18"/>
      </w:rPr>
      <w:fldChar w:fldCharType="end"/>
    </w:r>
  </w:p>
  <w:p w:rsidR="00B640CA" w:rsidRPr="000F07CD" w:rsidRDefault="00B640CA" w:rsidP="009B4A52">
    <w:pPr>
      <w:pStyle w:val="Footer"/>
      <w:tabs>
        <w:tab w:val="clear" w:pos="4536"/>
        <w:tab w:val="clear" w:pos="9072"/>
        <w:tab w:val="right" w:pos="9356"/>
      </w:tabs>
      <w:spacing w:before="0" w:after="0"/>
      <w:rPr>
        <w:sz w:val="18"/>
        <w:szCs w:val="18"/>
        <w:lang w:val="en-GB"/>
      </w:rPr>
    </w:pPr>
    <w:r w:rsidRPr="009B4A52">
      <w:rPr>
        <w:sz w:val="18"/>
        <w:szCs w:val="18"/>
        <w:lang w:val="fr-BE"/>
      </w:rPr>
      <w:fldChar w:fldCharType="begin"/>
    </w:r>
    <w:r w:rsidRPr="000F07CD">
      <w:rPr>
        <w:sz w:val="18"/>
        <w:szCs w:val="18"/>
        <w:lang w:val="en-GB"/>
      </w:rPr>
      <w:instrText xml:space="preserve"> FILENAME </w:instrText>
    </w:r>
    <w:r w:rsidRPr="009B4A52">
      <w:rPr>
        <w:sz w:val="18"/>
        <w:szCs w:val="18"/>
        <w:lang w:val="fr-BE"/>
      </w:rPr>
      <w:fldChar w:fldCharType="separate"/>
    </w:r>
    <w:r w:rsidR="008D2818">
      <w:rPr>
        <w:noProof/>
        <w:sz w:val="18"/>
        <w:szCs w:val="18"/>
        <w:lang w:val="en-GB"/>
      </w:rPr>
      <w:t>ds2_contractnotice_simpl_en.doc</w:t>
    </w:r>
    <w:r w:rsidRPr="009B4A52">
      <w:rPr>
        <w:sz w:val="18"/>
        <w:szCs w:val="18"/>
        <w:lang w:val="fr-B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1308" w:rsidRDefault="00201308">
      <w:r>
        <w:separator/>
      </w:r>
    </w:p>
  </w:footnote>
  <w:footnote w:type="continuationSeparator" w:id="0">
    <w:p w:rsidR="00201308" w:rsidRDefault="00201308">
      <w:r>
        <w:continuationSeparator/>
      </w:r>
    </w:p>
  </w:footnote>
  <w:footnote w:id="1">
    <w:p w:rsidR="00A95184" w:rsidRPr="00321225" w:rsidRDefault="00A95184" w:rsidP="00C43C3C">
      <w:pPr>
        <w:pStyle w:val="FootnoteText"/>
        <w:rPr>
          <w:lang w:val="en-GB"/>
        </w:rPr>
      </w:pPr>
      <w:r>
        <w:rPr>
          <w:rStyle w:val="FootnoteReference"/>
        </w:rPr>
        <w:footnoteRef/>
      </w:r>
      <w:r w:rsidR="00C43C3C">
        <w:rPr>
          <w:lang w:val="en-GB"/>
        </w:rPr>
        <w:t xml:space="preserve"> </w:t>
      </w:r>
      <w:r w:rsidRPr="00321225">
        <w:rPr>
          <w:lang w:val="en-GB"/>
        </w:rPr>
        <w:t xml:space="preserve">Please state any specificity that might have an impact on rules on participation (such as </w:t>
      </w:r>
      <w:r>
        <w:rPr>
          <w:lang w:val="en-GB"/>
        </w:rPr>
        <w:t>geographic or thematic</w:t>
      </w:r>
      <w:r w:rsidRPr="009A1C41">
        <w:rPr>
          <w:lang w:val="en-GB"/>
        </w:rPr>
        <w:t xml:space="preserve"> </w:t>
      </w:r>
      <w:r>
        <w:rPr>
          <w:lang w:val="en-GB"/>
        </w:rPr>
        <w:t>or long/short term).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ook w:val="04A0" w:firstRow="1" w:lastRow="0" w:firstColumn="1" w:lastColumn="0" w:noHBand="0" w:noVBand="1"/>
    </w:tblPr>
    <w:tblGrid>
      <w:gridCol w:w="2671"/>
      <w:gridCol w:w="6618"/>
    </w:tblGrid>
    <w:tr w:rsidR="009438A5" w:rsidRPr="009438A5" w:rsidTr="00886C2F">
      <w:trPr>
        <w:jc w:val="center"/>
      </w:trPr>
      <w:tc>
        <w:tcPr>
          <w:tcW w:w="2671" w:type="dxa"/>
          <w:hideMark/>
        </w:tcPr>
        <w:p w:rsidR="009438A5" w:rsidRPr="009438A5" w:rsidRDefault="00201308" w:rsidP="009438A5">
          <w:pPr>
            <w:widowControl/>
            <w:tabs>
              <w:tab w:val="center" w:pos="4703"/>
              <w:tab w:val="right" w:pos="9406"/>
            </w:tabs>
            <w:snapToGrid w:val="0"/>
            <w:spacing w:before="0" w:after="120" w:line="259" w:lineRule="auto"/>
            <w:rPr>
              <w:rFonts w:ascii="Calibri" w:eastAsia="Calibri" w:hAnsi="Calibri"/>
              <w:i/>
              <w:snapToGrid/>
              <w:color w:val="0F243E"/>
              <w:sz w:val="20"/>
              <w:szCs w:val="22"/>
              <w:lang w:val="bg-BG"/>
            </w:rPr>
          </w:pPr>
          <w:r>
            <w:rPr>
              <w:rFonts w:ascii="Calibri" w:eastAsia="Calibri" w:hAnsi="Calibri"/>
              <w:noProof/>
              <w:snapToGrid/>
              <w:sz w:val="22"/>
              <w:szCs w:val="22"/>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Description: EU flag - full colour" style="width:99pt;height:68.25pt;visibility:visible;mso-wrap-style:square">
                <v:imagedata r:id="rId1" o:title=" EU flag - full colour"/>
              </v:shape>
            </w:pict>
          </w:r>
        </w:p>
      </w:tc>
      <w:tc>
        <w:tcPr>
          <w:tcW w:w="6618" w:type="dxa"/>
          <w:hideMark/>
        </w:tcPr>
        <w:p w:rsidR="009438A5" w:rsidRPr="009438A5" w:rsidRDefault="00201308" w:rsidP="009438A5">
          <w:pPr>
            <w:widowControl/>
            <w:tabs>
              <w:tab w:val="center" w:pos="4703"/>
              <w:tab w:val="right" w:pos="9406"/>
            </w:tabs>
            <w:snapToGrid w:val="0"/>
            <w:spacing w:before="0" w:after="120" w:line="259" w:lineRule="auto"/>
            <w:jc w:val="right"/>
            <w:rPr>
              <w:rFonts w:ascii="Calibri" w:eastAsia="Calibri" w:hAnsi="Calibri"/>
              <w:i/>
              <w:snapToGrid/>
              <w:color w:val="0F243E"/>
              <w:sz w:val="20"/>
              <w:szCs w:val="22"/>
              <w:lang w:val="bg-BG"/>
            </w:rPr>
          </w:pPr>
          <w:r>
            <w:rPr>
              <w:rFonts w:ascii="Calibri" w:eastAsia="Calibri" w:hAnsi="Calibri"/>
              <w:noProof/>
              <w:snapToGrid/>
              <w:sz w:val="22"/>
              <w:szCs w:val="22"/>
              <w:lang w:val="en-US"/>
            </w:rPr>
            <w:pict>
              <v:shape id="Picture 2" o:spid="_x0000_i1026" type="#_x0000_t75" style="width:318.75pt;height:73.5pt;visibility:visible;mso-wrap-style:square">
                <v:imagedata r:id="rId2" o:title=""/>
              </v:shape>
            </w:pict>
          </w:r>
        </w:p>
      </w:tc>
    </w:tr>
  </w:tbl>
  <w:p w:rsidR="001709CB" w:rsidRPr="009438A5" w:rsidRDefault="009438A5" w:rsidP="009438A5">
    <w:pPr>
      <w:widowControl/>
      <w:tabs>
        <w:tab w:val="center" w:pos="4703"/>
        <w:tab w:val="right" w:pos="9406"/>
      </w:tabs>
      <w:snapToGrid w:val="0"/>
      <w:spacing w:before="0" w:after="160" w:line="259" w:lineRule="auto"/>
      <w:jc w:val="center"/>
      <w:rPr>
        <w:rFonts w:eastAsia="Calibri"/>
        <w:b/>
        <w:i/>
        <w:snapToGrid/>
        <w:color w:val="0F243E"/>
        <w:sz w:val="20"/>
        <w:szCs w:val="22"/>
        <w:lang w:val="bg-BG"/>
      </w:rPr>
    </w:pPr>
    <w:r w:rsidRPr="009438A5">
      <w:rPr>
        <w:rFonts w:eastAsia="Calibri"/>
        <w:b/>
        <w:i/>
        <w:snapToGrid/>
        <w:color w:val="0F243E"/>
        <w:sz w:val="20"/>
        <w:szCs w:val="22"/>
        <w:lang w:val="bg-BG"/>
      </w:rPr>
      <w:t>Project CB006.2.12.120, "</w:t>
    </w:r>
    <w:proofErr w:type="spellStart"/>
    <w:r w:rsidRPr="009438A5">
      <w:rPr>
        <w:rFonts w:eastAsia="Calibri"/>
        <w:b/>
        <w:i/>
        <w:snapToGrid/>
        <w:color w:val="0F243E"/>
        <w:sz w:val="20"/>
        <w:szCs w:val="22"/>
        <w:lang w:val="bg-BG"/>
      </w:rPr>
      <w:t>Saving</w:t>
    </w:r>
    <w:proofErr w:type="spellEnd"/>
    <w:r w:rsidRPr="009438A5">
      <w:rPr>
        <w:rFonts w:eastAsia="Calibri"/>
        <w:b/>
        <w:i/>
        <w:snapToGrid/>
        <w:color w:val="0F243E"/>
        <w:sz w:val="20"/>
        <w:szCs w:val="22"/>
        <w:lang w:val="bg-BG"/>
      </w:rPr>
      <w:t xml:space="preserve"> </w:t>
    </w:r>
    <w:proofErr w:type="spellStart"/>
    <w:r w:rsidRPr="009438A5">
      <w:rPr>
        <w:rFonts w:eastAsia="Calibri"/>
        <w:b/>
        <w:i/>
        <w:snapToGrid/>
        <w:color w:val="0F243E"/>
        <w:sz w:val="20"/>
        <w:szCs w:val="22"/>
        <w:lang w:val="bg-BG"/>
      </w:rPr>
      <w:t>Inhabitants</w:t>
    </w:r>
    <w:proofErr w:type="spellEnd"/>
    <w:r w:rsidRPr="009438A5">
      <w:rPr>
        <w:rFonts w:eastAsia="Calibri"/>
        <w:b/>
        <w:i/>
        <w:snapToGrid/>
        <w:color w:val="0F243E"/>
        <w:sz w:val="20"/>
        <w:szCs w:val="22"/>
        <w:lang w:val="bg-BG"/>
      </w:rPr>
      <w:t xml:space="preserve"> </w:t>
    </w:r>
    <w:proofErr w:type="spellStart"/>
    <w:r w:rsidRPr="009438A5">
      <w:rPr>
        <w:rFonts w:eastAsia="Calibri"/>
        <w:b/>
        <w:i/>
        <w:snapToGrid/>
        <w:color w:val="0F243E"/>
        <w:sz w:val="20"/>
        <w:szCs w:val="22"/>
        <w:lang w:val="bg-BG"/>
      </w:rPr>
      <w:t>of</w:t>
    </w:r>
    <w:proofErr w:type="spellEnd"/>
    <w:r w:rsidRPr="009438A5">
      <w:rPr>
        <w:rFonts w:eastAsia="Calibri"/>
        <w:b/>
        <w:i/>
        <w:snapToGrid/>
        <w:color w:val="0F243E"/>
        <w:sz w:val="20"/>
        <w:szCs w:val="22"/>
        <w:lang w:val="bg-BG"/>
      </w:rPr>
      <w:t xml:space="preserve"> </w:t>
    </w:r>
    <w:proofErr w:type="spellStart"/>
    <w:r w:rsidRPr="009438A5">
      <w:rPr>
        <w:rFonts w:eastAsia="Calibri"/>
        <w:b/>
        <w:i/>
        <w:snapToGrid/>
        <w:color w:val="0F243E"/>
        <w:sz w:val="20"/>
        <w:szCs w:val="22"/>
        <w:lang w:val="bg-BG"/>
      </w:rPr>
      <w:t>One</w:t>
    </w:r>
    <w:proofErr w:type="spellEnd"/>
    <w:r w:rsidRPr="009438A5">
      <w:rPr>
        <w:rFonts w:eastAsia="Calibri"/>
        <w:b/>
        <w:i/>
        <w:snapToGrid/>
        <w:color w:val="0F243E"/>
        <w:sz w:val="20"/>
        <w:szCs w:val="22"/>
        <w:lang w:val="bg-BG"/>
      </w:rPr>
      <w:t xml:space="preserve"> </w:t>
    </w:r>
    <w:proofErr w:type="spellStart"/>
    <w:r w:rsidRPr="009438A5">
      <w:rPr>
        <w:rFonts w:eastAsia="Calibri"/>
        <w:b/>
        <w:i/>
        <w:snapToGrid/>
        <w:color w:val="0F243E"/>
        <w:sz w:val="20"/>
        <w:szCs w:val="22"/>
        <w:lang w:val="bg-BG"/>
      </w:rPr>
      <w:t>Mountain</w:t>
    </w:r>
    <w:proofErr w:type="spellEnd"/>
    <w:r w:rsidRPr="009438A5">
      <w:rPr>
        <w:rFonts w:eastAsia="Calibri"/>
        <w:b/>
        <w:i/>
        <w:snapToGrid/>
        <w:color w:val="0F243E"/>
        <w:sz w:val="20"/>
        <w:szCs w:val="22"/>
        <w:lang w:val="bg-BG"/>
      </w:rPr>
      <w:t xml:space="preserve"> </w:t>
    </w:r>
    <w:proofErr w:type="spellStart"/>
    <w:r w:rsidRPr="009438A5">
      <w:rPr>
        <w:rFonts w:eastAsia="Calibri"/>
        <w:b/>
        <w:i/>
        <w:snapToGrid/>
        <w:color w:val="0F243E"/>
        <w:sz w:val="20"/>
        <w:szCs w:val="22"/>
        <w:lang w:val="bg-BG"/>
      </w:rPr>
      <w:t>Along</w:t>
    </w:r>
    <w:proofErr w:type="spellEnd"/>
    <w:r w:rsidRPr="009438A5">
      <w:rPr>
        <w:rFonts w:eastAsia="Calibri"/>
        <w:b/>
        <w:i/>
        <w:snapToGrid/>
        <w:color w:val="0F243E"/>
        <w:sz w:val="20"/>
        <w:szCs w:val="22"/>
        <w:lang w:val="bg-BG"/>
      </w:rPr>
      <w:t xml:space="preserve"> </w:t>
    </w:r>
    <w:proofErr w:type="spellStart"/>
    <w:r w:rsidRPr="009438A5">
      <w:rPr>
        <w:rFonts w:eastAsia="Calibri"/>
        <w:b/>
        <w:i/>
        <w:snapToGrid/>
        <w:color w:val="0F243E"/>
        <w:sz w:val="20"/>
        <w:szCs w:val="22"/>
        <w:lang w:val="bg-BG"/>
      </w:rPr>
      <w:t>Two</w:t>
    </w:r>
    <w:proofErr w:type="spellEnd"/>
    <w:r w:rsidRPr="009438A5">
      <w:rPr>
        <w:rFonts w:eastAsia="Calibri"/>
        <w:b/>
        <w:i/>
        <w:snapToGrid/>
        <w:color w:val="0F243E"/>
        <w:sz w:val="20"/>
        <w:szCs w:val="22"/>
        <w:lang w:val="bg-BG"/>
      </w:rPr>
      <w:t xml:space="preserve"> </w:t>
    </w:r>
    <w:proofErr w:type="spellStart"/>
    <w:r w:rsidRPr="009438A5">
      <w:rPr>
        <w:rFonts w:eastAsia="Calibri"/>
        <w:b/>
        <w:i/>
        <w:snapToGrid/>
        <w:color w:val="0F243E"/>
        <w:sz w:val="20"/>
        <w:szCs w:val="22"/>
        <w:lang w:val="bg-BG"/>
      </w:rPr>
      <w:t>Rivers</w:t>
    </w:r>
    <w:proofErr w:type="spellEnd"/>
    <w:r w:rsidRPr="009438A5">
      <w:rPr>
        <w:rFonts w:eastAsia="Calibri"/>
        <w:b/>
        <w:i/>
        <w:snapToGrid/>
        <w:color w:val="0F243E"/>
        <w:sz w:val="20"/>
        <w:szCs w:val="22"/>
        <w:lang w:val="bg-BG"/>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nsid w:val="18F06432"/>
    <w:multiLevelType w:val="multilevel"/>
    <w:tmpl w:val="95F41EC0"/>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23482F5A"/>
    <w:multiLevelType w:val="hybridMultilevel"/>
    <w:tmpl w:val="543AC724"/>
    <w:lvl w:ilvl="0" w:tplc="AF6A0AC2">
      <w:start w:val="1"/>
      <w:numFmt w:val="decimal"/>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nsid w:val="24EF27C3"/>
    <w:multiLevelType w:val="hybridMultilevel"/>
    <w:tmpl w:val="30827A9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3">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34">
    <w:nsid w:val="3B4174C7"/>
    <w:multiLevelType w:val="hybridMultilevel"/>
    <w:tmpl w:val="81DC4A7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5">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479861BD"/>
    <w:multiLevelType w:val="multilevel"/>
    <w:tmpl w:val="E842D73C"/>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5BAF2274"/>
    <w:multiLevelType w:val="multilevel"/>
    <w:tmpl w:val="265ABFA6"/>
    <w:lvl w:ilvl="0">
      <w:start w:val="1"/>
      <w:numFmt w:val="decimal"/>
      <w:lvlText w:val="%1."/>
      <w:lvlJc w:val="left"/>
      <w:pPr>
        <w:tabs>
          <w:tab w:val="num" w:pos="1418"/>
        </w:tabs>
        <w:ind w:left="1418"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619844D2"/>
    <w:multiLevelType w:val="hybridMultilevel"/>
    <w:tmpl w:val="3DAA25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643046CB"/>
    <w:multiLevelType w:val="hybridMultilevel"/>
    <w:tmpl w:val="17F461CA"/>
    <w:lvl w:ilvl="0" w:tplc="04090001">
      <w:start w:val="1"/>
      <w:numFmt w:val="bullet"/>
      <w:lvlText w:val=""/>
      <w:lvlJc w:val="left"/>
      <w:pPr>
        <w:tabs>
          <w:tab w:val="num" w:pos="284"/>
        </w:tabs>
        <w:ind w:left="284" w:firstLine="0"/>
      </w:pPr>
      <w:rPr>
        <w:rFonts w:ascii="Symbol" w:hAnsi="Symbol"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nsid w:val="66481740"/>
    <w:multiLevelType w:val="hybridMultilevel"/>
    <w:tmpl w:val="4F3E5D6C"/>
    <w:lvl w:ilvl="0" w:tplc="E0DACF0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69F82653"/>
    <w:multiLevelType w:val="hybridMultilevel"/>
    <w:tmpl w:val="D12E6FB6"/>
    <w:lvl w:ilvl="0" w:tplc="E494A622">
      <w:start w:val="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2">
    <w:nsid w:val="6A11626D"/>
    <w:multiLevelType w:val="hybridMultilevel"/>
    <w:tmpl w:val="7F206686"/>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nsid w:val="7B291D79"/>
    <w:multiLevelType w:val="multilevel"/>
    <w:tmpl w:val="BAC4A240"/>
    <w:lvl w:ilvl="0">
      <w:start w:val="1"/>
      <w:numFmt w:val="none"/>
      <w:pStyle w:val="Heading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pStyle w:val="Heading2"/>
      <w:lvlText w:val="%1%2."/>
      <w:lvlJc w:val="left"/>
      <w:pPr>
        <w:ind w:left="57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start w:val="1"/>
      <w:numFmt w:val="decimal"/>
      <w:pStyle w:val="Heading3"/>
      <w:lvlText w:val="%1%2.%3."/>
      <w:lvlJc w:val="left"/>
      <w:pPr>
        <w:ind w:left="720" w:hanging="720"/>
      </w:pPr>
      <w:rPr>
        <w:rFonts w:hint="default"/>
        <w:b w:val="0"/>
        <w:i w:val="0"/>
      </w:rPr>
    </w:lvl>
    <w:lvl w:ilvl="3">
      <w:start w:val="1"/>
      <w:numFmt w:val="decimal"/>
      <w:pStyle w:val="Heading4"/>
      <w:lvlText w:val="%1%2.%3.%4."/>
      <w:lvlJc w:val="left"/>
      <w:pPr>
        <w:tabs>
          <w:tab w:val="num" w:pos="1418"/>
        </w:tabs>
        <w:ind w:left="1418" w:hanging="851"/>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0"/>
    <w:lvlOverride w:ilvl="0">
      <w:lvl w:ilvl="0">
        <w:numFmt w:val="bullet"/>
        <w:lvlText w:val=""/>
        <w:lvlJc w:val="left"/>
        <w:pPr>
          <w:ind w:left="720" w:hanging="360"/>
        </w:pPr>
        <w:rPr>
          <w:rFonts w:ascii="Times New Roman" w:hAnsi="Times New Roman" w:hint="default"/>
        </w:rPr>
      </w:lvl>
    </w:lvlOverride>
  </w:num>
  <w:num w:numId="27">
    <w:abstractNumId w:val="35"/>
  </w:num>
  <w:num w:numId="28">
    <w:abstractNumId w:val="29"/>
  </w:num>
  <w:num w:numId="29">
    <w:abstractNumId w:val="27"/>
  </w:num>
  <w:num w:numId="30">
    <w:abstractNumId w:val="0"/>
    <w:lvlOverride w:ilvl="0">
      <w:lvl w:ilvl="0">
        <w:numFmt w:val="bullet"/>
        <w:lvlText w:val=""/>
        <w:legacy w:legacy="1" w:legacySpace="0" w:legacyIndent="360"/>
        <w:lvlJc w:val="left"/>
        <w:pPr>
          <w:ind w:left="0" w:hanging="360"/>
        </w:pPr>
        <w:rPr>
          <w:rFonts w:ascii="Symbol" w:hAnsi="Symbol" w:hint="default"/>
        </w:rPr>
      </w:lvl>
    </w:lvlOverride>
  </w:num>
  <w:num w:numId="31">
    <w:abstractNumId w:val="28"/>
  </w:num>
  <w:num w:numId="32">
    <w:abstractNumId w:val="41"/>
  </w:num>
  <w:num w:numId="33">
    <w:abstractNumId w:val="37"/>
  </w:num>
  <w:num w:numId="34">
    <w:abstractNumId w:val="28"/>
    <w:lvlOverride w:ilvl="0">
      <w:startOverride w:val="1"/>
    </w:lvlOverride>
  </w:num>
  <w:num w:numId="35">
    <w:abstractNumId w:val="36"/>
  </w:num>
  <w:num w:numId="36">
    <w:abstractNumId w:val="30"/>
  </w:num>
  <w:num w:numId="37">
    <w:abstractNumId w:val="31"/>
  </w:num>
  <w:num w:numId="38">
    <w:abstractNumId w:val="28"/>
    <w:lvlOverride w:ilvl="0">
      <w:startOverride w:val="1"/>
    </w:lvlOverride>
  </w:num>
  <w:num w:numId="39">
    <w:abstractNumId w:val="33"/>
  </w:num>
  <w:num w:numId="40">
    <w:abstractNumId w:val="34"/>
  </w:num>
  <w:num w:numId="41">
    <w:abstractNumId w:val="42"/>
  </w:num>
  <w:num w:numId="42">
    <w:abstractNumId w:val="32"/>
  </w:num>
  <w:num w:numId="43">
    <w:abstractNumId w:val="43"/>
  </w:num>
  <w:num w:numId="44">
    <w:abstractNumId w:val="38"/>
  </w:num>
  <w:num w:numId="45">
    <w:abstractNumId w:val="39"/>
  </w:num>
  <w:num w:numId="46">
    <w:abstractNumId w:val="40"/>
  </w:num>
  <w:num w:numId="47">
    <w:abstractNumId w:val="28"/>
  </w:num>
  <w:num w:numId="48">
    <w:abstractNumId w:val="28"/>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C733BD"/>
    <w:rsid w:val="000132F4"/>
    <w:rsid w:val="000158F3"/>
    <w:rsid w:val="00015F72"/>
    <w:rsid w:val="0002576E"/>
    <w:rsid w:val="00040BD0"/>
    <w:rsid w:val="00046700"/>
    <w:rsid w:val="00047785"/>
    <w:rsid w:val="00061733"/>
    <w:rsid w:val="00065E5A"/>
    <w:rsid w:val="00072A47"/>
    <w:rsid w:val="000824D8"/>
    <w:rsid w:val="00090FAB"/>
    <w:rsid w:val="00096962"/>
    <w:rsid w:val="000B5CA1"/>
    <w:rsid w:val="000D17E3"/>
    <w:rsid w:val="000D65F3"/>
    <w:rsid w:val="000E1F11"/>
    <w:rsid w:val="000E27C4"/>
    <w:rsid w:val="000E7FF7"/>
    <w:rsid w:val="000F07CD"/>
    <w:rsid w:val="000F67CD"/>
    <w:rsid w:val="00113543"/>
    <w:rsid w:val="0012198B"/>
    <w:rsid w:val="00124E3D"/>
    <w:rsid w:val="00132A6F"/>
    <w:rsid w:val="001408AF"/>
    <w:rsid w:val="001409A5"/>
    <w:rsid w:val="00144A03"/>
    <w:rsid w:val="00146F24"/>
    <w:rsid w:val="0016067C"/>
    <w:rsid w:val="001709CB"/>
    <w:rsid w:val="00171867"/>
    <w:rsid w:val="00172778"/>
    <w:rsid w:val="0017755B"/>
    <w:rsid w:val="00181064"/>
    <w:rsid w:val="00184185"/>
    <w:rsid w:val="00193AA4"/>
    <w:rsid w:val="001A65EB"/>
    <w:rsid w:val="001C552D"/>
    <w:rsid w:val="001D5D4B"/>
    <w:rsid w:val="001D6F33"/>
    <w:rsid w:val="001E290D"/>
    <w:rsid w:val="00201308"/>
    <w:rsid w:val="00202C77"/>
    <w:rsid w:val="002139C6"/>
    <w:rsid w:val="0021403C"/>
    <w:rsid w:val="00226910"/>
    <w:rsid w:val="00240E69"/>
    <w:rsid w:val="00251ADC"/>
    <w:rsid w:val="0025570B"/>
    <w:rsid w:val="002622DE"/>
    <w:rsid w:val="002654E1"/>
    <w:rsid w:val="00272709"/>
    <w:rsid w:val="00276D41"/>
    <w:rsid w:val="00283DDC"/>
    <w:rsid w:val="0029420A"/>
    <w:rsid w:val="002A0F9A"/>
    <w:rsid w:val="002A3784"/>
    <w:rsid w:val="002A7B14"/>
    <w:rsid w:val="002B0469"/>
    <w:rsid w:val="002B6113"/>
    <w:rsid w:val="002D75F2"/>
    <w:rsid w:val="002D7868"/>
    <w:rsid w:val="002E09EF"/>
    <w:rsid w:val="002E5030"/>
    <w:rsid w:val="002E735D"/>
    <w:rsid w:val="002E7C2B"/>
    <w:rsid w:val="002F1040"/>
    <w:rsid w:val="002F54C8"/>
    <w:rsid w:val="003036D6"/>
    <w:rsid w:val="003100BB"/>
    <w:rsid w:val="0031245B"/>
    <w:rsid w:val="00321225"/>
    <w:rsid w:val="00337F6E"/>
    <w:rsid w:val="00341E7E"/>
    <w:rsid w:val="003432DB"/>
    <w:rsid w:val="00344654"/>
    <w:rsid w:val="00345D09"/>
    <w:rsid w:val="00366082"/>
    <w:rsid w:val="003720EC"/>
    <w:rsid w:val="003815A6"/>
    <w:rsid w:val="00383D66"/>
    <w:rsid w:val="00391F9F"/>
    <w:rsid w:val="003923FE"/>
    <w:rsid w:val="003A2491"/>
    <w:rsid w:val="003A51DF"/>
    <w:rsid w:val="003B2B49"/>
    <w:rsid w:val="003B5AB5"/>
    <w:rsid w:val="003B7B6F"/>
    <w:rsid w:val="003C07AC"/>
    <w:rsid w:val="003C3139"/>
    <w:rsid w:val="003E27E0"/>
    <w:rsid w:val="003E5E93"/>
    <w:rsid w:val="003F5901"/>
    <w:rsid w:val="0040130C"/>
    <w:rsid w:val="00405ED1"/>
    <w:rsid w:val="00424AD7"/>
    <w:rsid w:val="0043263D"/>
    <w:rsid w:val="00434120"/>
    <w:rsid w:val="004430E0"/>
    <w:rsid w:val="00450828"/>
    <w:rsid w:val="0046267B"/>
    <w:rsid w:val="00465DFA"/>
    <w:rsid w:val="004664C5"/>
    <w:rsid w:val="0047639E"/>
    <w:rsid w:val="00480358"/>
    <w:rsid w:val="00484326"/>
    <w:rsid w:val="00486C58"/>
    <w:rsid w:val="0049100C"/>
    <w:rsid w:val="00491889"/>
    <w:rsid w:val="00492F3A"/>
    <w:rsid w:val="00494DE2"/>
    <w:rsid w:val="004B1831"/>
    <w:rsid w:val="004B20A1"/>
    <w:rsid w:val="004C0660"/>
    <w:rsid w:val="004C63A6"/>
    <w:rsid w:val="004C69BC"/>
    <w:rsid w:val="004D0E69"/>
    <w:rsid w:val="00510229"/>
    <w:rsid w:val="00510932"/>
    <w:rsid w:val="005206B5"/>
    <w:rsid w:val="00522AC4"/>
    <w:rsid w:val="00523CA1"/>
    <w:rsid w:val="005711BD"/>
    <w:rsid w:val="00584DF6"/>
    <w:rsid w:val="005859B6"/>
    <w:rsid w:val="00586DE6"/>
    <w:rsid w:val="0059704E"/>
    <w:rsid w:val="00597BFE"/>
    <w:rsid w:val="005A533C"/>
    <w:rsid w:val="005C3A9A"/>
    <w:rsid w:val="005D639E"/>
    <w:rsid w:val="005E63ED"/>
    <w:rsid w:val="005F7047"/>
    <w:rsid w:val="006027ED"/>
    <w:rsid w:val="00604ABA"/>
    <w:rsid w:val="00631F1A"/>
    <w:rsid w:val="00647BCC"/>
    <w:rsid w:val="00662A96"/>
    <w:rsid w:val="006718D7"/>
    <w:rsid w:val="006809DC"/>
    <w:rsid w:val="00684A6B"/>
    <w:rsid w:val="00694640"/>
    <w:rsid w:val="006A099B"/>
    <w:rsid w:val="006A4BA7"/>
    <w:rsid w:val="006C3DBB"/>
    <w:rsid w:val="006C703D"/>
    <w:rsid w:val="006D3CE7"/>
    <w:rsid w:val="006E592E"/>
    <w:rsid w:val="006E7CF0"/>
    <w:rsid w:val="006F7E78"/>
    <w:rsid w:val="007035F4"/>
    <w:rsid w:val="00705BB4"/>
    <w:rsid w:val="0071048F"/>
    <w:rsid w:val="00712510"/>
    <w:rsid w:val="007163F2"/>
    <w:rsid w:val="00717FCD"/>
    <w:rsid w:val="00721E98"/>
    <w:rsid w:val="00725D52"/>
    <w:rsid w:val="00732672"/>
    <w:rsid w:val="00740BD2"/>
    <w:rsid w:val="00756D67"/>
    <w:rsid w:val="0076200F"/>
    <w:rsid w:val="00764FE5"/>
    <w:rsid w:val="00786BBB"/>
    <w:rsid w:val="007A48E8"/>
    <w:rsid w:val="007C4AA9"/>
    <w:rsid w:val="007D5E81"/>
    <w:rsid w:val="007D6C98"/>
    <w:rsid w:val="007E0D76"/>
    <w:rsid w:val="007E17B2"/>
    <w:rsid w:val="007E50EC"/>
    <w:rsid w:val="008044AC"/>
    <w:rsid w:val="00805EFA"/>
    <w:rsid w:val="00813D9D"/>
    <w:rsid w:val="008141F8"/>
    <w:rsid w:val="008158D7"/>
    <w:rsid w:val="008205A6"/>
    <w:rsid w:val="00831879"/>
    <w:rsid w:val="00832BB3"/>
    <w:rsid w:val="00833DA6"/>
    <w:rsid w:val="00846CE9"/>
    <w:rsid w:val="00854B12"/>
    <w:rsid w:val="00861DBD"/>
    <w:rsid w:val="00864A70"/>
    <w:rsid w:val="00883695"/>
    <w:rsid w:val="00886C2F"/>
    <w:rsid w:val="00892C69"/>
    <w:rsid w:val="008A0A49"/>
    <w:rsid w:val="008A71B4"/>
    <w:rsid w:val="008B501D"/>
    <w:rsid w:val="008D1D32"/>
    <w:rsid w:val="008D2818"/>
    <w:rsid w:val="008D70D4"/>
    <w:rsid w:val="008E1A09"/>
    <w:rsid w:val="009006A8"/>
    <w:rsid w:val="0090169E"/>
    <w:rsid w:val="009067EA"/>
    <w:rsid w:val="00914B11"/>
    <w:rsid w:val="00921394"/>
    <w:rsid w:val="009331A2"/>
    <w:rsid w:val="009438A5"/>
    <w:rsid w:val="00944E53"/>
    <w:rsid w:val="009733A4"/>
    <w:rsid w:val="00977661"/>
    <w:rsid w:val="00981386"/>
    <w:rsid w:val="009817C6"/>
    <w:rsid w:val="00985F8D"/>
    <w:rsid w:val="00997EDB"/>
    <w:rsid w:val="009A25A5"/>
    <w:rsid w:val="009A320E"/>
    <w:rsid w:val="009A7034"/>
    <w:rsid w:val="009B4A52"/>
    <w:rsid w:val="009B5FFC"/>
    <w:rsid w:val="009C282B"/>
    <w:rsid w:val="009C5905"/>
    <w:rsid w:val="009C631E"/>
    <w:rsid w:val="009C65D6"/>
    <w:rsid w:val="009D4DFB"/>
    <w:rsid w:val="009E540E"/>
    <w:rsid w:val="00A23F87"/>
    <w:rsid w:val="00A33163"/>
    <w:rsid w:val="00A33EBF"/>
    <w:rsid w:val="00A3665E"/>
    <w:rsid w:val="00A57EDC"/>
    <w:rsid w:val="00A67356"/>
    <w:rsid w:val="00A67C00"/>
    <w:rsid w:val="00A761F0"/>
    <w:rsid w:val="00A77799"/>
    <w:rsid w:val="00A80ACD"/>
    <w:rsid w:val="00A84829"/>
    <w:rsid w:val="00A92358"/>
    <w:rsid w:val="00A95184"/>
    <w:rsid w:val="00A95DD1"/>
    <w:rsid w:val="00AA4373"/>
    <w:rsid w:val="00AB43CE"/>
    <w:rsid w:val="00AC4755"/>
    <w:rsid w:val="00AD011E"/>
    <w:rsid w:val="00AD0BF2"/>
    <w:rsid w:val="00AD739B"/>
    <w:rsid w:val="00AE328D"/>
    <w:rsid w:val="00AF3371"/>
    <w:rsid w:val="00B022FD"/>
    <w:rsid w:val="00B03C81"/>
    <w:rsid w:val="00B05F1D"/>
    <w:rsid w:val="00B159D6"/>
    <w:rsid w:val="00B24E1F"/>
    <w:rsid w:val="00B272AC"/>
    <w:rsid w:val="00B27EF0"/>
    <w:rsid w:val="00B324CE"/>
    <w:rsid w:val="00B330A7"/>
    <w:rsid w:val="00B3535B"/>
    <w:rsid w:val="00B47C02"/>
    <w:rsid w:val="00B52B1C"/>
    <w:rsid w:val="00B640CA"/>
    <w:rsid w:val="00B65EC4"/>
    <w:rsid w:val="00B7405D"/>
    <w:rsid w:val="00B76C69"/>
    <w:rsid w:val="00B83745"/>
    <w:rsid w:val="00B853C8"/>
    <w:rsid w:val="00B85525"/>
    <w:rsid w:val="00B86369"/>
    <w:rsid w:val="00B912C2"/>
    <w:rsid w:val="00B95EFC"/>
    <w:rsid w:val="00BA0AC6"/>
    <w:rsid w:val="00BC23AA"/>
    <w:rsid w:val="00BC6046"/>
    <w:rsid w:val="00BD11C0"/>
    <w:rsid w:val="00BD3B9D"/>
    <w:rsid w:val="00BD63A4"/>
    <w:rsid w:val="00BE3363"/>
    <w:rsid w:val="00BE73F2"/>
    <w:rsid w:val="00C038FD"/>
    <w:rsid w:val="00C26517"/>
    <w:rsid w:val="00C37BDC"/>
    <w:rsid w:val="00C37CFF"/>
    <w:rsid w:val="00C43C3C"/>
    <w:rsid w:val="00C46295"/>
    <w:rsid w:val="00C55F09"/>
    <w:rsid w:val="00C60189"/>
    <w:rsid w:val="00C701B4"/>
    <w:rsid w:val="00C733BD"/>
    <w:rsid w:val="00C74850"/>
    <w:rsid w:val="00C8042E"/>
    <w:rsid w:val="00CA2F80"/>
    <w:rsid w:val="00CA4272"/>
    <w:rsid w:val="00CA5398"/>
    <w:rsid w:val="00CA5B6F"/>
    <w:rsid w:val="00CC44B2"/>
    <w:rsid w:val="00CC45C3"/>
    <w:rsid w:val="00CD07AD"/>
    <w:rsid w:val="00CD7FAF"/>
    <w:rsid w:val="00CE207E"/>
    <w:rsid w:val="00CE3C40"/>
    <w:rsid w:val="00CF42ED"/>
    <w:rsid w:val="00CF4CD3"/>
    <w:rsid w:val="00D101C4"/>
    <w:rsid w:val="00D131A9"/>
    <w:rsid w:val="00D1442E"/>
    <w:rsid w:val="00D275AD"/>
    <w:rsid w:val="00D456AF"/>
    <w:rsid w:val="00D5741C"/>
    <w:rsid w:val="00D60434"/>
    <w:rsid w:val="00D62A71"/>
    <w:rsid w:val="00D62DE2"/>
    <w:rsid w:val="00D80DCC"/>
    <w:rsid w:val="00D84614"/>
    <w:rsid w:val="00D87613"/>
    <w:rsid w:val="00D949DA"/>
    <w:rsid w:val="00D974A3"/>
    <w:rsid w:val="00DC0CF2"/>
    <w:rsid w:val="00DC0EC0"/>
    <w:rsid w:val="00DC7917"/>
    <w:rsid w:val="00DD2F41"/>
    <w:rsid w:val="00DD54A4"/>
    <w:rsid w:val="00DD6316"/>
    <w:rsid w:val="00DF2EC2"/>
    <w:rsid w:val="00E1672F"/>
    <w:rsid w:val="00E17A2C"/>
    <w:rsid w:val="00E17B77"/>
    <w:rsid w:val="00E2178D"/>
    <w:rsid w:val="00E267BD"/>
    <w:rsid w:val="00E46E18"/>
    <w:rsid w:val="00E53CBF"/>
    <w:rsid w:val="00E56703"/>
    <w:rsid w:val="00E62310"/>
    <w:rsid w:val="00E6606E"/>
    <w:rsid w:val="00E74001"/>
    <w:rsid w:val="00E823E9"/>
    <w:rsid w:val="00E83722"/>
    <w:rsid w:val="00E87351"/>
    <w:rsid w:val="00E87905"/>
    <w:rsid w:val="00E97982"/>
    <w:rsid w:val="00EA398D"/>
    <w:rsid w:val="00EA61CA"/>
    <w:rsid w:val="00ED60CD"/>
    <w:rsid w:val="00EE2A34"/>
    <w:rsid w:val="00EE3CC8"/>
    <w:rsid w:val="00EE6EAD"/>
    <w:rsid w:val="00EF4AD3"/>
    <w:rsid w:val="00EF62A8"/>
    <w:rsid w:val="00F015AD"/>
    <w:rsid w:val="00F0201D"/>
    <w:rsid w:val="00F04C18"/>
    <w:rsid w:val="00F07597"/>
    <w:rsid w:val="00F07EE8"/>
    <w:rsid w:val="00F135F5"/>
    <w:rsid w:val="00F138A0"/>
    <w:rsid w:val="00F26109"/>
    <w:rsid w:val="00F333B3"/>
    <w:rsid w:val="00F36633"/>
    <w:rsid w:val="00F562AD"/>
    <w:rsid w:val="00F625C1"/>
    <w:rsid w:val="00F642CD"/>
    <w:rsid w:val="00F64C97"/>
    <w:rsid w:val="00F67089"/>
    <w:rsid w:val="00F7037B"/>
    <w:rsid w:val="00F90205"/>
    <w:rsid w:val="00F96F61"/>
    <w:rsid w:val="00FA2AA9"/>
    <w:rsid w:val="00FB1110"/>
    <w:rsid w:val="00FC2F86"/>
    <w:rsid w:val="00FF02C7"/>
    <w:rsid w:val="00FF64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211BD1B-357E-463E-9854-32DBD2E53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1394"/>
    <w:pPr>
      <w:widowControl w:val="0"/>
      <w:spacing w:before="100" w:after="100"/>
    </w:pPr>
    <w:rPr>
      <w:snapToGrid w:val="0"/>
      <w:sz w:val="24"/>
      <w:lang w:val="fr-FR"/>
    </w:rPr>
  </w:style>
  <w:style w:type="paragraph" w:styleId="Heading1">
    <w:name w:val="heading 1"/>
    <w:basedOn w:val="Normal"/>
    <w:next w:val="Normal"/>
    <w:link w:val="Heading1Char"/>
    <w:autoRedefine/>
    <w:qFormat/>
    <w:rsid w:val="002B0469"/>
    <w:pPr>
      <w:keepNext/>
      <w:widowControl/>
      <w:numPr>
        <w:numId w:val="43"/>
      </w:numPr>
      <w:spacing w:before="480" w:after="240"/>
      <w:outlineLvl w:val="0"/>
    </w:pPr>
    <w:rPr>
      <w:b/>
      <w:bCs/>
      <w:caps/>
      <w:sz w:val="30"/>
      <w:szCs w:val="22"/>
      <w:lang w:val="en-GB"/>
    </w:rPr>
  </w:style>
  <w:style w:type="paragraph" w:styleId="Heading2">
    <w:name w:val="heading 2"/>
    <w:basedOn w:val="Normal"/>
    <w:next w:val="Normal"/>
    <w:link w:val="Heading2Char"/>
    <w:autoRedefine/>
    <w:qFormat/>
    <w:rsid w:val="002B0469"/>
    <w:pPr>
      <w:widowControl/>
      <w:numPr>
        <w:ilvl w:val="1"/>
        <w:numId w:val="43"/>
      </w:numPr>
      <w:spacing w:before="240" w:after="120"/>
      <w:jc w:val="both"/>
      <w:outlineLvl w:val="1"/>
    </w:pPr>
    <w:rPr>
      <w:rFonts w:ascii="Times New Roman Bold" w:hAnsi="Times New Roman Bold"/>
      <w:b/>
      <w:sz w:val="22"/>
      <w:szCs w:val="22"/>
      <w:lang w:val="x-none"/>
    </w:rPr>
  </w:style>
  <w:style w:type="paragraph" w:styleId="Heading3">
    <w:name w:val="heading 3"/>
    <w:basedOn w:val="Normal"/>
    <w:next w:val="Normal"/>
    <w:link w:val="Heading3Char"/>
    <w:qFormat/>
    <w:rsid w:val="002B0469"/>
    <w:pPr>
      <w:widowControl/>
      <w:numPr>
        <w:ilvl w:val="2"/>
        <w:numId w:val="43"/>
      </w:numPr>
      <w:spacing w:before="240" w:after="120"/>
      <w:jc w:val="both"/>
      <w:outlineLvl w:val="2"/>
    </w:pPr>
    <w:rPr>
      <w:snapToGrid/>
      <w:sz w:val="22"/>
      <w:szCs w:val="22"/>
      <w:lang w:val="x-none"/>
    </w:rPr>
  </w:style>
  <w:style w:type="paragraph" w:styleId="Heading4">
    <w:name w:val="heading 4"/>
    <w:basedOn w:val="Normal"/>
    <w:next w:val="Normal"/>
    <w:link w:val="Heading4Char"/>
    <w:autoRedefine/>
    <w:qFormat/>
    <w:rsid w:val="002B0469"/>
    <w:pPr>
      <w:widowControl/>
      <w:numPr>
        <w:ilvl w:val="3"/>
        <w:numId w:val="43"/>
      </w:numPr>
      <w:spacing w:before="120" w:after="120"/>
      <w:jc w:val="both"/>
      <w:outlineLvl w:val="3"/>
    </w:pPr>
    <w:rPr>
      <w:sz w:val="22"/>
      <w:szCs w:val="22"/>
      <w:lang w:val="en-GB"/>
    </w:rPr>
  </w:style>
  <w:style w:type="paragraph" w:styleId="Heading5">
    <w:name w:val="heading 5"/>
    <w:basedOn w:val="Normal"/>
    <w:next w:val="Normal"/>
    <w:link w:val="Heading5Char"/>
    <w:qFormat/>
    <w:rsid w:val="002B0469"/>
    <w:pPr>
      <w:widowControl/>
      <w:numPr>
        <w:ilvl w:val="4"/>
        <w:numId w:val="43"/>
      </w:numPr>
      <w:spacing w:before="240" w:after="120"/>
      <w:jc w:val="both"/>
      <w:outlineLvl w:val="4"/>
    </w:pPr>
    <w:rPr>
      <w:sz w:val="22"/>
      <w:szCs w:val="22"/>
      <w:lang w:val="en-GB"/>
    </w:rPr>
  </w:style>
  <w:style w:type="paragraph" w:styleId="Heading6">
    <w:name w:val="heading 6"/>
    <w:basedOn w:val="Normal"/>
    <w:next w:val="Normal"/>
    <w:link w:val="Heading6Char"/>
    <w:qFormat/>
    <w:rsid w:val="002B0469"/>
    <w:pPr>
      <w:widowControl/>
      <w:numPr>
        <w:ilvl w:val="5"/>
        <w:numId w:val="43"/>
      </w:numPr>
      <w:spacing w:before="240" w:after="60"/>
      <w:outlineLvl w:val="5"/>
    </w:pPr>
    <w:rPr>
      <w:rFonts w:ascii="Calibri" w:hAnsi="Calibri"/>
      <w:b/>
      <w:bCs/>
      <w:sz w:val="22"/>
      <w:szCs w:val="22"/>
      <w:lang w:val="x-none"/>
    </w:rPr>
  </w:style>
  <w:style w:type="paragraph" w:styleId="Heading7">
    <w:name w:val="heading 7"/>
    <w:basedOn w:val="Normal"/>
    <w:next w:val="Normal"/>
    <w:link w:val="Heading7Char"/>
    <w:qFormat/>
    <w:rsid w:val="002B0469"/>
    <w:pPr>
      <w:keepNext/>
      <w:widowControl/>
      <w:numPr>
        <w:ilvl w:val="6"/>
        <w:numId w:val="43"/>
      </w:numPr>
      <w:spacing w:before="0" w:after="120"/>
      <w:jc w:val="center"/>
      <w:outlineLvl w:val="6"/>
    </w:pPr>
    <w:rPr>
      <w:rFonts w:ascii="Arial" w:hAnsi="Arial"/>
      <w:b/>
      <w:color w:val="008000"/>
      <w:sz w:val="32"/>
      <w:lang w:val="en-GB"/>
    </w:rPr>
  </w:style>
  <w:style w:type="paragraph" w:styleId="Heading8">
    <w:name w:val="heading 8"/>
    <w:basedOn w:val="Normal"/>
    <w:next w:val="Normal"/>
    <w:link w:val="Heading8Char"/>
    <w:qFormat/>
    <w:rsid w:val="002B0469"/>
    <w:pPr>
      <w:keepNext/>
      <w:widowControl/>
      <w:numPr>
        <w:ilvl w:val="7"/>
        <w:numId w:val="43"/>
      </w:numPr>
      <w:spacing w:before="0" w:after="120"/>
      <w:jc w:val="both"/>
      <w:outlineLvl w:val="7"/>
    </w:pPr>
    <w:rPr>
      <w:rFonts w:ascii="Arial" w:hAnsi="Arial"/>
      <w:b/>
      <w:sz w:val="22"/>
      <w:lang w:val="en-GB"/>
    </w:rPr>
  </w:style>
  <w:style w:type="paragraph" w:styleId="Heading9">
    <w:name w:val="heading 9"/>
    <w:basedOn w:val="Normal"/>
    <w:next w:val="Normal"/>
    <w:link w:val="Heading9Char"/>
    <w:qFormat/>
    <w:rsid w:val="002B0469"/>
    <w:pPr>
      <w:widowControl/>
      <w:numPr>
        <w:ilvl w:val="8"/>
        <w:numId w:val="43"/>
      </w:numPr>
      <w:spacing w:before="240" w:after="60"/>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style>
  <w:style w:type="paragraph" w:styleId="Header">
    <w:name w:val="header"/>
    <w:basedOn w:val="Normal"/>
    <w:rsid w:val="007C4AA9"/>
    <w:pPr>
      <w:tabs>
        <w:tab w:val="center" w:pos="4536"/>
        <w:tab w:val="right" w:pos="9072"/>
      </w:tabs>
    </w:pPr>
  </w:style>
  <w:style w:type="paragraph" w:styleId="Footer">
    <w:name w:val="footer"/>
    <w:basedOn w:val="Normal"/>
    <w:rsid w:val="007C4AA9"/>
    <w:pPr>
      <w:tabs>
        <w:tab w:val="center" w:pos="4536"/>
        <w:tab w:val="right" w:pos="9072"/>
      </w:tabs>
    </w:pPr>
  </w:style>
  <w:style w:type="paragraph" w:customStyle="1" w:styleId="PRAGHeading2">
    <w:name w:val="PRAG Heading 2"/>
    <w:basedOn w:val="Normal"/>
    <w:rsid w:val="00805EFA"/>
    <w:pPr>
      <w:numPr>
        <w:numId w:val="31"/>
      </w:numPr>
    </w:pPr>
  </w:style>
  <w:style w:type="character" w:styleId="PageNumber">
    <w:name w:val="page number"/>
    <w:basedOn w:val="DefaultParagraphFont"/>
    <w:rsid w:val="00805EFA"/>
  </w:style>
  <w:style w:type="character" w:styleId="CommentReference">
    <w:name w:val="annotation reference"/>
    <w:uiPriority w:val="99"/>
    <w:rsid w:val="00BD3B9D"/>
    <w:rPr>
      <w:sz w:val="16"/>
      <w:szCs w:val="16"/>
    </w:rPr>
  </w:style>
  <w:style w:type="paragraph" w:styleId="CommentText">
    <w:name w:val="annotation text"/>
    <w:basedOn w:val="Normal"/>
    <w:semiHidden/>
    <w:rsid w:val="00BD3B9D"/>
    <w:rPr>
      <w:sz w:val="20"/>
    </w:rPr>
  </w:style>
  <w:style w:type="paragraph" w:styleId="CommentSubject">
    <w:name w:val="annotation subject"/>
    <w:basedOn w:val="CommentText"/>
    <w:next w:val="CommentText"/>
    <w:semiHidden/>
    <w:rsid w:val="00BD3B9D"/>
    <w:rPr>
      <w:b/>
      <w:bCs/>
    </w:rPr>
  </w:style>
  <w:style w:type="paragraph" w:styleId="BalloonText">
    <w:name w:val="Balloon Text"/>
    <w:basedOn w:val="Normal"/>
    <w:semiHidden/>
    <w:rsid w:val="00BD3B9D"/>
    <w:rPr>
      <w:rFonts w:ascii="Tahoma" w:hAnsi="Tahoma" w:cs="Tahoma"/>
      <w:sz w:val="16"/>
      <w:szCs w:val="16"/>
    </w:rPr>
  </w:style>
  <w:style w:type="paragraph" w:styleId="FootnoteText">
    <w:name w:val="footnote text"/>
    <w:basedOn w:val="Normal"/>
    <w:link w:val="FootnoteTextChar"/>
    <w:autoRedefine/>
    <w:rsid w:val="00921394"/>
    <w:pPr>
      <w:spacing w:before="0" w:after="0"/>
    </w:pPr>
    <w:rPr>
      <w:sz w:val="20"/>
    </w:rPr>
  </w:style>
  <w:style w:type="character" w:customStyle="1" w:styleId="FootnoteTextChar">
    <w:name w:val="Footnote Text Char"/>
    <w:link w:val="FootnoteText"/>
    <w:rsid w:val="00921394"/>
    <w:rPr>
      <w:snapToGrid w:val="0"/>
      <w:lang w:val="fr-FR" w:eastAsia="en-US"/>
    </w:rPr>
  </w:style>
  <w:style w:type="character" w:styleId="FootnoteReference">
    <w:name w:val="footnote reference"/>
    <w:rsid w:val="00A95184"/>
    <w:rPr>
      <w:vertAlign w:val="superscript"/>
    </w:rPr>
  </w:style>
  <w:style w:type="paragraph" w:customStyle="1" w:styleId="FootnoteText1">
    <w:name w:val="Footnote Text1"/>
    <w:rsid w:val="00B24E1F"/>
    <w:pPr>
      <w:jc w:val="both"/>
    </w:pPr>
    <w:rPr>
      <w:rFonts w:ascii="Calibri" w:eastAsia="Calibri" w:hAnsi="Calibri" w:cs="Calibri"/>
      <w:color w:val="000000"/>
      <w:u w:color="000000"/>
      <w:lang w:val="en-GB" w:eastAsia="fr-FR"/>
    </w:rPr>
  </w:style>
  <w:style w:type="character" w:customStyle="1" w:styleId="Heading1Char">
    <w:name w:val="Heading 1 Char"/>
    <w:link w:val="Heading1"/>
    <w:rsid w:val="002B0469"/>
    <w:rPr>
      <w:b/>
      <w:bCs/>
      <w:caps/>
      <w:snapToGrid w:val="0"/>
      <w:sz w:val="30"/>
      <w:szCs w:val="22"/>
      <w:lang w:eastAsia="en-US"/>
    </w:rPr>
  </w:style>
  <w:style w:type="character" w:customStyle="1" w:styleId="Heading2Char">
    <w:name w:val="Heading 2 Char"/>
    <w:link w:val="Heading2"/>
    <w:rsid w:val="002B0469"/>
    <w:rPr>
      <w:rFonts w:ascii="Times New Roman Bold" w:hAnsi="Times New Roman Bold"/>
      <w:b/>
      <w:snapToGrid w:val="0"/>
      <w:sz w:val="22"/>
      <w:szCs w:val="22"/>
      <w:lang w:val="x-none" w:eastAsia="en-US"/>
    </w:rPr>
  </w:style>
  <w:style w:type="character" w:customStyle="1" w:styleId="Heading3Char">
    <w:name w:val="Heading 3 Char"/>
    <w:link w:val="Heading3"/>
    <w:rsid w:val="002B0469"/>
    <w:rPr>
      <w:sz w:val="22"/>
      <w:szCs w:val="22"/>
      <w:lang w:val="x-none" w:eastAsia="en-US"/>
    </w:rPr>
  </w:style>
  <w:style w:type="character" w:customStyle="1" w:styleId="Heading4Char">
    <w:name w:val="Heading 4 Char"/>
    <w:link w:val="Heading4"/>
    <w:rsid w:val="002B0469"/>
    <w:rPr>
      <w:snapToGrid w:val="0"/>
      <w:sz w:val="22"/>
      <w:szCs w:val="22"/>
      <w:lang w:eastAsia="en-US"/>
    </w:rPr>
  </w:style>
  <w:style w:type="character" w:customStyle="1" w:styleId="Heading5Char">
    <w:name w:val="Heading 5 Char"/>
    <w:link w:val="Heading5"/>
    <w:rsid w:val="002B0469"/>
    <w:rPr>
      <w:snapToGrid w:val="0"/>
      <w:sz w:val="22"/>
      <w:szCs w:val="22"/>
      <w:lang w:eastAsia="en-US"/>
    </w:rPr>
  </w:style>
  <w:style w:type="character" w:customStyle="1" w:styleId="Heading6Char">
    <w:name w:val="Heading 6 Char"/>
    <w:link w:val="Heading6"/>
    <w:rsid w:val="002B0469"/>
    <w:rPr>
      <w:rFonts w:ascii="Calibri" w:hAnsi="Calibri"/>
      <w:b/>
      <w:bCs/>
      <w:snapToGrid w:val="0"/>
      <w:sz w:val="22"/>
      <w:szCs w:val="22"/>
      <w:lang w:val="x-none" w:eastAsia="en-US"/>
    </w:rPr>
  </w:style>
  <w:style w:type="character" w:customStyle="1" w:styleId="Heading7Char">
    <w:name w:val="Heading 7 Char"/>
    <w:link w:val="Heading7"/>
    <w:rsid w:val="002B0469"/>
    <w:rPr>
      <w:rFonts w:ascii="Arial" w:hAnsi="Arial"/>
      <w:b/>
      <w:snapToGrid w:val="0"/>
      <w:color w:val="008000"/>
      <w:sz w:val="32"/>
      <w:lang w:eastAsia="en-US"/>
    </w:rPr>
  </w:style>
  <w:style w:type="character" w:customStyle="1" w:styleId="Heading8Char">
    <w:name w:val="Heading 8 Char"/>
    <w:link w:val="Heading8"/>
    <w:rsid w:val="002B0469"/>
    <w:rPr>
      <w:rFonts w:ascii="Arial" w:hAnsi="Arial"/>
      <w:b/>
      <w:snapToGrid w:val="0"/>
      <w:sz w:val="22"/>
      <w:lang w:eastAsia="en-US"/>
    </w:rPr>
  </w:style>
  <w:style w:type="character" w:customStyle="1" w:styleId="Heading9Char">
    <w:name w:val="Heading 9 Char"/>
    <w:link w:val="Heading9"/>
    <w:rsid w:val="002B0469"/>
    <w:rPr>
      <w:rFonts w:ascii="Cambria" w:hAnsi="Cambria"/>
      <w:snapToGrid w:val="0"/>
      <w:sz w:val="22"/>
      <w:szCs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9221715">
      <w:bodyDiv w:val="1"/>
      <w:marLeft w:val="0"/>
      <w:marRight w:val="0"/>
      <w:marTop w:val="0"/>
      <w:marBottom w:val="0"/>
      <w:divBdr>
        <w:top w:val="none" w:sz="0" w:space="0" w:color="auto"/>
        <w:left w:val="none" w:sz="0" w:space="0" w:color="auto"/>
        <w:bottom w:val="none" w:sz="0" w:space="0" w:color="auto"/>
        <w:right w:val="none" w:sz="0" w:space="0" w:color="auto"/>
      </w:divBdr>
    </w:div>
    <w:div w:id="190683967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3B217-C9A2-4A64-B159-272164919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2618</Words>
  <Characters>14928</Characters>
  <Application>Microsoft Office Word</Application>
  <DocSecurity>0</DocSecurity>
  <Lines>124</Lines>
  <Paragraphs>35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proc_notice_en</vt:lpstr>
      <vt:lpstr>proc_notice_en</vt:lpstr>
    </vt:vector>
  </TitlesOfParts>
  <Company>European Commission</Company>
  <LinksUpToDate>false</LinksUpToDate>
  <CharactersWithSpaces>17511</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sabatmu</dc:creator>
  <cp:keywords/>
  <cp:lastModifiedBy>User</cp:lastModifiedBy>
  <cp:revision>26</cp:revision>
  <cp:lastPrinted>2006-01-25T10:58:00Z</cp:lastPrinted>
  <dcterms:created xsi:type="dcterms:W3CDTF">2020-04-15T16:16:00Z</dcterms:created>
  <dcterms:modified xsi:type="dcterms:W3CDTF">2020-10-13T14:15:00Z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Checked by">
    <vt:lpwstr>duboile</vt:lpwstr>
  </property>
</Properties>
</file>